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F12C76" w:rsidP="000902F1">
      <w:pPr>
        <w:spacing w:after="0"/>
        <w:jc w:val="both"/>
        <w:rPr>
          <w:rFonts w:eastAsia="Times New Roman" w:cs="Times New Roman"/>
          <w:b/>
          <w:sz w:val="40"/>
          <w:szCs w:val="40"/>
          <w:lang w:eastAsia="ru-RU"/>
        </w:rPr>
      </w:pPr>
    </w:p>
    <w:tbl>
      <w:tblPr>
        <w:tblpPr w:leftFromText="180" w:rightFromText="180" w:vertAnchor="page" w:horzAnchor="page" w:tblpX="969" w:tblpY="1306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77"/>
        <w:gridCol w:w="2036"/>
        <w:gridCol w:w="4486"/>
        <w:gridCol w:w="1494"/>
        <w:gridCol w:w="1914"/>
        <w:gridCol w:w="2495"/>
      </w:tblGrid>
      <w:tr w:rsidR="00F93EAD" w:rsidRPr="00F93EAD" w:rsidTr="000902F1">
        <w:trPr>
          <w:trHeight w:val="143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F93EAD" w:rsidRPr="00F93EAD" w:rsidRDefault="00F93EAD" w:rsidP="000902F1">
            <w:pPr>
              <w:keepNext/>
              <w:spacing w:before="240" w:after="60"/>
              <w:jc w:val="center"/>
              <w:outlineLvl w:val="3"/>
              <w:rPr>
                <w:rFonts w:eastAsia="Times New Roman" w:cs="Times New Roman"/>
                <w:b/>
                <w:bCs/>
                <w:i/>
                <w:szCs w:val="28"/>
                <w:lang w:val="x-none" w:eastAsia="x-none"/>
              </w:rPr>
            </w:pPr>
            <w:bookmarkStart w:id="0" w:name="_GoBack"/>
            <w:bookmarkEnd w:id="0"/>
            <w:r w:rsidRPr="00F93EAD">
              <w:rPr>
                <w:rFonts w:eastAsia="Times New Roman" w:cs="Times New Roman"/>
                <w:b/>
                <w:bCs/>
                <w:szCs w:val="28"/>
                <w:lang w:val="x-none" w:eastAsia="x-none"/>
              </w:rPr>
              <w:t>Календарно-тематическое планирование</w:t>
            </w:r>
          </w:p>
          <w:p w:rsidR="00F93EAD" w:rsidRDefault="00F93EAD" w:rsidP="000902F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93EAD">
              <w:rPr>
                <w:rFonts w:eastAsia="Times New Roman" w:cs="Times New Roman"/>
                <w:bCs/>
                <w:szCs w:val="28"/>
                <w:lang w:eastAsia="ru-RU"/>
              </w:rPr>
              <w:t>по учебному предмету</w:t>
            </w:r>
            <w:r w:rsidRPr="00F93EAD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«Русский язык»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в 6 классе на период дистанционного обучения с 07.04</w:t>
            </w:r>
            <w:r w:rsidR="00077CC6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по 30.04</w:t>
            </w:r>
            <w:r w:rsidR="00077CC6">
              <w:rPr>
                <w:rFonts w:eastAsia="Times New Roman" w:cs="Times New Roman"/>
                <w:b/>
                <w:bCs/>
                <w:szCs w:val="28"/>
                <w:lang w:eastAsia="ru-RU"/>
              </w:rPr>
              <w:t>.2020 года</w:t>
            </w:r>
          </w:p>
          <w:p w:rsidR="00F93EAD" w:rsidRPr="00077CC6" w:rsidRDefault="00077CC6" w:rsidP="000902F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Учитель русского языка и литературы МКОУ «Гамияхская СОШ» Курбанова Н.А.</w:t>
            </w:r>
          </w:p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Тема урока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Ресурс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Теория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 xml:space="preserve">Закрепление </w:t>
            </w:r>
          </w:p>
        </w:tc>
        <w:tc>
          <w:tcPr>
            <w:tcW w:w="643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Домашнее задание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Дата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Глагол как часть речи.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keepNext/>
              <w:spacing w:after="0"/>
              <w:jc w:val="both"/>
              <w:outlineLvl w:val="3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502" w:type="pct"/>
          </w:tcPr>
          <w:p w:rsid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val="en-US"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</w:p>
          <w:p w:rsidR="00077CC6" w:rsidRDefault="00077CC6" w:rsidP="000902F1">
            <w:pPr>
              <w:spacing w:after="0"/>
              <w:jc w:val="center"/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+</w:t>
            </w: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</w:p>
          <w:p w:rsidR="00077CC6" w:rsidRPr="00F93EAD" w:rsidRDefault="00077CC6" w:rsidP="000902F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F93EAD" w:rsidRDefault="00077CC6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 88</w:t>
            </w:r>
          </w:p>
          <w:p w:rsidR="00077CC6" w:rsidRPr="00F93EAD" w:rsidRDefault="00077CC6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 510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07.04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Глагол как часть речи.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keepNext/>
              <w:spacing w:after="0"/>
              <w:jc w:val="both"/>
              <w:outlineLvl w:val="3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F93EAD" w:rsidRPr="00F93EAD" w:rsidRDefault="00077CC6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0902F1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08.04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 xml:space="preserve">Р.р.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Сочинение по рисункам и данному началу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Видео-сообщение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keepNext/>
              <w:spacing w:after="0"/>
              <w:jc w:val="both"/>
              <w:outlineLvl w:val="3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502" w:type="pct"/>
          </w:tcPr>
          <w:p w:rsidR="00F93EAD" w:rsidRPr="00F93EAD" w:rsidRDefault="00077CC6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Написать сочинение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09.04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Разноспрягаемые глаголы.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keepNext/>
              <w:spacing w:after="0"/>
              <w:jc w:val="both"/>
              <w:outlineLvl w:val="3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 xml:space="preserve">Знать особенности рассказа как жанра повествования; </w:t>
            </w:r>
            <w:r w:rsidRPr="00F93EA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находить речевые недочёты в собственном тексте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10.04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  <w:tcBorders>
              <w:bottom w:val="nil"/>
            </w:tcBorders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97" w:type="pct"/>
            <w:tcBorders>
              <w:bottom w:val="nil"/>
            </w:tcBorders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Разноспрягаемые глаголы.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особенности спряжения глаголов </w:t>
            </w:r>
            <w:r w:rsidRPr="00F93EA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хотеть, бежать, есть, дать</w:t>
            </w: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; употребление разноспрягаемых глаголов в речи</w:t>
            </w:r>
          </w:p>
        </w:tc>
        <w:tc>
          <w:tcPr>
            <w:tcW w:w="502" w:type="pct"/>
            <w:tcBorders>
              <w:bottom w:val="nil"/>
            </w:tcBorders>
          </w:tcPr>
          <w:p w:rsidR="00F93EAD" w:rsidRPr="00F93EAD" w:rsidRDefault="00077CC6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  <w:tcBorders>
              <w:bottom w:val="nil"/>
            </w:tcBorders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  <w:tcBorders>
              <w:bottom w:val="nil"/>
            </w:tcBorders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11.04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  <w:tcBorders>
              <w:top w:val="nil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597" w:type="pct"/>
            <w:tcBorders>
              <w:top w:val="nil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Глаголы переходные и непереходные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особенности спряжения глаголов </w:t>
            </w:r>
            <w:r w:rsidRPr="00F93EAD">
              <w:rPr>
                <w:rFonts w:eastAsia="Times New Roman" w:cs="Times New Roman"/>
                <w:i/>
                <w:color w:val="000000"/>
                <w:sz w:val="22"/>
                <w:lang w:eastAsia="ru-RU"/>
              </w:rPr>
              <w:t>хотеть, бежать, есть, дать</w:t>
            </w: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; употребление разноспрягаемых глаголов в речи</w:t>
            </w:r>
          </w:p>
        </w:tc>
        <w:tc>
          <w:tcPr>
            <w:tcW w:w="502" w:type="pct"/>
            <w:tcBorders>
              <w:top w:val="nil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3" w:type="pct"/>
            <w:tcBorders>
              <w:top w:val="nil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Глаголы переходные и непереходные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особенности сочетаемости переходных и непереходных глаголов; знать о непереходности возвратных глаголов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13.04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Глаголы переходные и непереходные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особенности сочетаемости переходных и непереходных глаголов; знать о непереходности возвратных глаголов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14.04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 xml:space="preserve">Наклонение глаголов.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lastRenderedPageBreak/>
              <w:t>Изъявительное наклонение.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особенности сочетаемости переходных и непереходных глаголов; знать о непереходности возвратных глаголов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15.04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Наклонение глаголов. Изъявительное наклонение.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16.04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Наклонение глаголов. Изъявительное наклонение.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77CC6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17.04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12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 xml:space="preserve">Р.р.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Подготовка к контрольному изложению «Витькина гайка»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502" w:type="pct"/>
          </w:tcPr>
          <w:p w:rsidR="00F93EAD" w:rsidRPr="00F93EAD" w:rsidRDefault="00077CC6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Подготовиться к сочинению 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18.04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 xml:space="preserve">Р.р.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Написание контрольного изложения «Витькина гайка»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композицию рассказа, порядок следования частей рассказа. Уметь составлять план исходного текста</w:t>
            </w:r>
          </w:p>
        </w:tc>
        <w:tc>
          <w:tcPr>
            <w:tcW w:w="502" w:type="pct"/>
          </w:tcPr>
          <w:p w:rsidR="00F93EAD" w:rsidRPr="00F93EAD" w:rsidRDefault="00077CC6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Работа над ошибками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20.04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Условное наклонение.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композицию рассказа, порядок следования частей рассказа. Уметь составлять план исходного текста</w:t>
            </w:r>
          </w:p>
        </w:tc>
        <w:tc>
          <w:tcPr>
            <w:tcW w:w="502" w:type="pct"/>
          </w:tcPr>
          <w:p w:rsidR="00F93EAD" w:rsidRPr="00F93EAD" w:rsidRDefault="00077CC6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21.04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Условное наклонение.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об образовании форм глаголов в условном наклонении; об изменении глаголов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22.04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Повелительное наклонение.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об образовании форм глаголов в условном наклонении; об изменении глаголов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23.04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Повелительное наклонение.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videouroki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93E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net</w:t>
            </w:r>
            <w:r w:rsidRPr="00F93EAD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</w:t>
            </w:r>
          </w:p>
        </w:tc>
        <w:tc>
          <w:tcPr>
            <w:tcW w:w="502" w:type="pct"/>
          </w:tcPr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24.04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Повелительное наклонение.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25.04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 xml:space="preserve">Употребление наклонений. </w:t>
            </w:r>
          </w:p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 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27.04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 xml:space="preserve">Проверочная работа по теме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lastRenderedPageBreak/>
              <w:t>«Наклонение глаголов»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7" w:type="pct"/>
          </w:tcPr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 xml:space="preserve">Знать об употреблении форм одних наклонений в значении других, об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lastRenderedPageBreak/>
              <w:t>употреблении неопределенной формы глаголов (инфинитива) в значении повелительного наклонения; определять наклонение</w:t>
            </w: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28.04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 xml:space="preserve">Р.р. 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Рассказ на основе услышанного (Подготовительная работа)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07" w:type="pct"/>
          </w:tcPr>
          <w:p w:rsidR="00F93EAD" w:rsidRPr="00F93EAD" w:rsidRDefault="00F93EAD" w:rsidP="000902F1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02" w:type="pct"/>
          </w:tcPr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/>
                <w:sz w:val="22"/>
                <w:lang w:eastAsia="ru-RU"/>
              </w:rPr>
              <w:t>29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.04</w:t>
            </w:r>
          </w:p>
        </w:tc>
      </w:tr>
      <w:tr w:rsidR="00F93EAD" w:rsidRPr="00F93EAD" w:rsidTr="000902F1">
        <w:trPr>
          <w:trHeight w:val="143"/>
        </w:trPr>
        <w:tc>
          <w:tcPr>
            <w:tcW w:w="229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597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Безличные глаголы.</w:t>
            </w:r>
          </w:p>
        </w:tc>
        <w:tc>
          <w:tcPr>
            <w:tcW w:w="684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7" w:type="pct"/>
          </w:tcPr>
          <w:p w:rsidR="00F93EAD" w:rsidRPr="00F93EAD" w:rsidRDefault="00F93EAD" w:rsidP="000902F1">
            <w:pPr>
              <w:autoSpaceDE w:val="0"/>
              <w:autoSpaceDN w:val="0"/>
              <w:adjustRightInd w:val="0"/>
              <w:spacing w:after="0"/>
              <w:ind w:left="30" w:right="3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bCs/>
                <w:sz w:val="22"/>
                <w:lang w:eastAsia="ru-RU"/>
              </w:rPr>
              <w:t>Научиться   составлять тексты разных типов речи</w:t>
            </w:r>
            <w:r w:rsidRPr="00F93EAD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F93EAD" w:rsidRPr="00F93EAD" w:rsidRDefault="00F93EAD" w:rsidP="000902F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2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val="en-US" w:eastAsia="ru-RU"/>
              </w:rPr>
              <w:t>yaklass.ru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 xml:space="preserve"> </w:t>
            </w:r>
            <w:r w:rsidR="000902F1">
              <w:rPr>
                <w:rFonts w:ascii="Segoe UI" w:hAnsi="Segoe UI" w:cs="Segoe UI"/>
                <w:color w:val="282828"/>
                <w:sz w:val="21"/>
                <w:szCs w:val="21"/>
                <w:shd w:val="clear" w:color="auto" w:fill="EDF8F5"/>
              </w:rPr>
              <w:t>WhatsApp</w:t>
            </w:r>
          </w:p>
        </w:tc>
        <w:tc>
          <w:tcPr>
            <w:tcW w:w="643" w:type="pct"/>
          </w:tcPr>
          <w:p w:rsidR="000902F1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Параграф</w:t>
            </w:r>
          </w:p>
          <w:p w:rsidR="00F93EAD" w:rsidRPr="00F93EAD" w:rsidRDefault="000902F1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Упражнение</w:t>
            </w:r>
          </w:p>
        </w:tc>
        <w:tc>
          <w:tcPr>
            <w:tcW w:w="838" w:type="pct"/>
          </w:tcPr>
          <w:p w:rsidR="00F93EAD" w:rsidRPr="00F93EAD" w:rsidRDefault="00F93EAD" w:rsidP="000902F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93EAD">
              <w:rPr>
                <w:rFonts w:eastAsia="Times New Roman" w:cs="Times New Roman"/>
                <w:sz w:val="22"/>
                <w:lang w:eastAsia="ru-RU"/>
              </w:rPr>
              <w:t>30.04</w:t>
            </w:r>
          </w:p>
        </w:tc>
      </w:tr>
    </w:tbl>
    <w:p w:rsidR="00F93EAD" w:rsidRDefault="00F93EAD" w:rsidP="00F93EAD">
      <w:pPr>
        <w:spacing w:after="0"/>
        <w:ind w:firstLine="709"/>
        <w:jc w:val="both"/>
      </w:pPr>
    </w:p>
    <w:sectPr w:rsidR="00F93EAD" w:rsidSect="00F93EAD">
      <w:pgSz w:w="16838" w:h="11906" w:orient="landscape" w:code="9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AD"/>
    <w:rsid w:val="00077CC6"/>
    <w:rsid w:val="000902F1"/>
    <w:rsid w:val="006C0B77"/>
    <w:rsid w:val="008242FF"/>
    <w:rsid w:val="00870751"/>
    <w:rsid w:val="00922C48"/>
    <w:rsid w:val="00B915B7"/>
    <w:rsid w:val="00EA59DF"/>
    <w:rsid w:val="00EE4070"/>
    <w:rsid w:val="00F12C76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6402"/>
  <w15:chartTrackingRefBased/>
  <w15:docId w15:val="{2E403741-060E-4558-902F-FA6DE35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2392-B7A3-4F25-880A-9B31B83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2020-04-16T14:16:00Z</dcterms:created>
  <dcterms:modified xsi:type="dcterms:W3CDTF">2020-04-16T14:46:00Z</dcterms:modified>
</cp:coreProperties>
</file>