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7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1080"/>
        <w:gridCol w:w="2039"/>
        <w:gridCol w:w="1843"/>
        <w:gridCol w:w="3543"/>
        <w:gridCol w:w="5245"/>
        <w:gridCol w:w="1363"/>
      </w:tblGrid>
      <w:tr w:rsidR="00721356" w:rsidRPr="00E65A6E" w:rsidTr="00C04111">
        <w:trPr>
          <w:trHeight w:val="15"/>
          <w:jc w:val="center"/>
        </w:trPr>
        <w:tc>
          <w:tcPr>
            <w:tcW w:w="156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26" w:rsidRDefault="00083C26" w:rsidP="00083C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083C26" w:rsidRDefault="00083C26" w:rsidP="00083C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уроков русско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й литературе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9 классе на период дистанционного обучения с 07.04. по 30.04.2020года</w:t>
            </w:r>
          </w:p>
          <w:p w:rsidR="00083C26" w:rsidRDefault="00083C26" w:rsidP="00083C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русского языка и литературы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Исаева А.М.</w:t>
            </w:r>
          </w:p>
          <w:p w:rsidR="00721356" w:rsidRPr="00BB3666" w:rsidRDefault="0072135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3666" w:rsidRPr="00E65A6E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721356" w:rsidRDefault="00BB3666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35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72135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721356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721356" w:rsidRDefault="00BB3666" w:rsidP="00EA68F8">
            <w:pPr>
              <w:shd w:val="clear" w:color="auto" w:fill="FFFFFF"/>
              <w:spacing w:before="86" w:line="240" w:lineRule="auto"/>
              <w:ind w:left="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13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Ресурс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BB3666" w:rsidRDefault="00BB3666" w:rsidP="00BB3666">
            <w:pPr>
              <w:shd w:val="clear" w:color="auto" w:fill="FFFFFF"/>
              <w:spacing w:before="86" w:line="240" w:lineRule="auto"/>
              <w:ind w:left="1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3666"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4"/>
              <w:rPr>
                <w:rFonts w:ascii="Times New Roman" w:hAnsi="Times New Roman"/>
                <w:b/>
                <w:sz w:val="28"/>
                <w:szCs w:val="28"/>
              </w:rPr>
            </w:pPr>
            <w:r w:rsidRPr="00BB3666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3666">
              <w:rPr>
                <w:rFonts w:ascii="Times New Roman" w:hAnsi="Times New Roman"/>
                <w:b/>
                <w:sz w:val="28"/>
                <w:szCs w:val="28"/>
              </w:rPr>
              <w:t xml:space="preserve">Форма обратной связи </w:t>
            </w:r>
          </w:p>
        </w:tc>
      </w:tr>
      <w:tr w:rsidR="00BB3666" w:rsidRPr="00E65A6E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E65A6E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E65A6E" w:rsidRDefault="00BB3666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Н. А. Заболоцкий.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Основные темы его лирики.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Default="00083C26" w:rsidP="00EA68F8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5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EA68F8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0409B6" w:rsidRDefault="000409B6" w:rsidP="00EA68F8">
            <w:pPr>
              <w:shd w:val="clear" w:color="auto" w:fill="FFFFFF"/>
              <w:spacing w:before="86" w:line="240" w:lineRule="auto"/>
              <w:ind w:left="1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  <w:p w:rsidR="000409B6" w:rsidRPr="000409B6" w:rsidRDefault="00083C26" w:rsidP="000409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infourok.ru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Н. А. Заболоцкий. Стихи о человеке и природе: «Я не ищу гармонии в приро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де...», «Завещание».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Слово о поэте. Тема гармонии с приро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дой, её красоты и бессмертия. Стихотворения в актёрском 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полнении. 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Н. А. Заболоцкий. Тема любви и смерти в ли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рике </w:t>
            </w:r>
            <w:proofErr w:type="gram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поэта:   </w:t>
            </w:r>
            <w:proofErr w:type="gram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«Где-то в поле возле   Магадана...»,    «Мож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жевеловый куст», «О красоте человеческих лиц».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Философ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ская глубина обобщений поэта-мыслителя.  Стихотворения  в актёрском исполнении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лекции учителя о Заболоцком. Сообщение о биографии и творчестве поэта на ос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нове самостоятельного поиска материалов. Подбор и обобщение дополнительного материала о биографии и творчестве Заболоцкого. Выразительное чтение стихотворений (в том числе наизусть).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Устный или письменный ответ на вопрос (с исполь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зованием цитирования). Участие в коллективном диалоге.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Выявление художественно значимых изобразительно-выразительных средств языка поэта (поэтический словарь, тропы, поэти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ческий синтаксис, фоника, поэтические интонации и др.) и определение их художественной функции в стихотворениях (по группам).</w:t>
            </w:r>
          </w:p>
          <w:p w:rsidR="00BB3666" w:rsidRPr="00FA3B70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B3666">
              <w:rPr>
                <w:rFonts w:ascii="Times New Roman" w:hAnsi="Times New Roman"/>
                <w:i/>
                <w:sz w:val="24"/>
                <w:szCs w:val="24"/>
              </w:rPr>
              <w:t>Самостоятельная  работа</w:t>
            </w:r>
            <w:proofErr w:type="gramEnd"/>
            <w:r w:rsidRPr="00BB36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Подготовка к </w:t>
            </w:r>
            <w:proofErr w:type="gramStart"/>
            <w:r w:rsidRPr="00BB3666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тельному  чтению</w:t>
            </w:r>
            <w:proofErr w:type="gram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 наизусть  и  письменному анали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зу одного из стихотворений о любви и смерти или письменный  ответ  на  вопрос  «В чём Заболоцкий видит красоту человека и признаки истинной люб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ви?». Подбор </w:t>
            </w:r>
            <w:proofErr w:type="gramStart"/>
            <w:r w:rsidRPr="00BB3666">
              <w:rPr>
                <w:rFonts w:ascii="Times New Roman" w:hAnsi="Times New Roman"/>
                <w:sz w:val="24"/>
                <w:szCs w:val="24"/>
              </w:rPr>
              <w:t>материала  и</w:t>
            </w:r>
            <w:proofErr w:type="gram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  подготовка сообщения о биографии и творчестве 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М.А.Шолохова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с 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пользованием материалов практикума «Читаем,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ду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маем,  спорим...»,  справочной литературы и ресур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сов Интернета. Чтение рассказа «Судьба</w:t>
            </w:r>
            <w:r w:rsidRPr="00FA3B70">
              <w:rPr>
                <w:rFonts w:ascii="Times New Roman" w:hAnsi="Times New Roman"/>
                <w:sz w:val="20"/>
                <w:szCs w:val="20"/>
              </w:rPr>
              <w:t xml:space="preserve"> человека»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36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  <w:r w:rsidRPr="00BB3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М. А. Шолохов. «Судьба   человека</w:t>
            </w:r>
            <w:proofErr w:type="gram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»:   </w:t>
            </w:r>
            <w:proofErr w:type="gram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пробле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матика   и   образы.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7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7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М. А. Шолохов. «Судьба   человека»: пробле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матика и образы.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Слово о писателе.   Судьба человека и судьба родины. Образ главно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го героя — простого человека, воина и труженика. Тема воин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ского подвига, непобедимости человека. Фрагмент рассказа в актёрском исполнении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-95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лекции учителя о Шолохове. Под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бор и обобщение дополнительного материала о био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графии и творчестве М. А. Шолохова. Выразительное чтение фрагментов рассказа. Устное рецензирование выразительного чтения одноклассников, исполнения актёров (см. задания фонохрестоматии). Составление лексических и историко-культурных комментариев. Устный или письменный ответ на вопрос (с использо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ванием цитирования). Участие в коллективном диало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ге. Характеристика сюжета произведения, его тематики, проблематики, идейно-эмоционального содержания.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-95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Характеристика героев и средств создания их образов. Сопоставительная ха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рактеристика персонажей. Подбор цитат на тему «Стойкость человека в суровых испытаниях».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-95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ста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тьи учебника «Михаил Александрович Шолохов». Письменный ответ на вопрос «Почему трагическое повествование о войне не вызывает у читателя чув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ства безысходности?» (по рассказу «Судьба человека»).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-95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Проект.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Подготовка электронной презентации «Рас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сказ „Судьба человека" в иллюстрациях»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162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D21464">
              <w:rPr>
                <w:rFonts w:ascii="Times New Roman" w:hAnsi="Times New Roman"/>
                <w:b/>
                <w:sz w:val="28"/>
                <w:szCs w:val="28"/>
              </w:rPr>
              <w:t>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М. А. Шолохов. «Судь</w:t>
            </w:r>
            <w:r w:rsidRPr="00BB366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ба человека»: поэтика рас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сказа. 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8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Default="000409B6" w:rsidP="000409B6">
            <w:pPr>
              <w:shd w:val="clear" w:color="auto" w:fill="FFFFFF"/>
              <w:spacing w:before="7" w:line="240" w:lineRule="auto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</w:t>
            </w: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lastRenderedPageBreak/>
              <w:t xml:space="preserve">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  <w:p w:rsidR="00041979" w:rsidRPr="00BB3666" w:rsidRDefault="00083C26" w:rsidP="000409B6">
            <w:pPr>
              <w:shd w:val="clear" w:color="auto" w:fill="FFFFFF"/>
              <w:spacing w:before="7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hyperlink r:id="rId9" w:tgtFrame="_blank" w:history="1">
              <w:r w:rsidR="00041979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infourok.ru</w:t>
              </w:r>
            </w:hyperlink>
            <w:r w:rsidR="00041979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М. А. Шолохов. «Судь</w:t>
            </w:r>
            <w:r w:rsidRPr="00BB366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ба человека»: поэтика рас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сказа.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Особенности авторско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го повествования в рассказе. Композиция рассказа, автор и рассказчик, сказовая манера повествования. Значение карти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ны весенней природы для рас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крытия идеи рассказа. Смысл названия рассказа. Широта ти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пизации, особенности жанра. Реализм Шолохова в рассказе-эпопее. Углубление понятия о реалистической типизации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76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фрагментов рассказа. Соот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несение содержания рассказа с реалистическими принципами изображения жизни и человека. Устный или письменный ответ на вопрос (с использованием цитирования). Участие в коллективном диалоге. Ана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лиз различных форм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выражения авторской позиции. Работа со словарём литературоведческих терминов. Поиск примеров, иллюстрирующих понятия «ком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позиция», «автор», «рассказчик», «рассказ-эпопея». Обсуждение кинематографической версии рассказа.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7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Составление цитатной таб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лицы «Образы рассказчика и автора-повествователя в рассказе „Судьба человека"». Подбор цитат на тему «Роль картин природы в раскрытии идеи рассказа».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76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Написание отзыва (ре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цензии) на кинематографическую версию рассказа или письменный ответ на вопрос «Каков смысл на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звания рассказа „Судьба человека"?». Подбор мате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риала и подготовка сообщения о биографии и творче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стве Б. Л. Пастернака с использованием справочной литературы и ресурсов Интернета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162" w:after="6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 w:right="7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Б. Л. Пастернак. Стихи о природе и любви.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0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29" w:line="240" w:lineRule="auto"/>
              <w:ind w:left="7" w:righ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 w:righ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Б. Л. Пастернак. Стихи о природе и любви: «Красавица моя, вся стать...», «Перемена», «Весна в лесу».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Слово о поэте. Вечные темы и современность в стихах о при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роде и любви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 о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Б.Л.Пастер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наке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>. Сообщение о биографии и творчестве поэта. Подбор и обобщение дополнительного материала о биографии и творчестве Пастернака. Выразительное чтение стихотворений (в том числе наизусть). Фор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мулирование вопросов к стихотворениям. Устный или письменный ответ на вопрос (с использовани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ем цитирования). Участие в коллективном диалоге. 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Подбор цитат на тему «Вечные темы и образы в лирике поэта». Выявление художествен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spacing w:val="-2"/>
                <w:sz w:val="24"/>
                <w:szCs w:val="24"/>
              </w:rPr>
              <w:t>но значимых изобразительно-</w:t>
            </w:r>
            <w:r w:rsidRPr="00BB366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выразительных средств язы</w:t>
            </w:r>
            <w:r w:rsidRPr="00BB366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sz w:val="24"/>
                <w:szCs w:val="24"/>
              </w:rPr>
              <w:t>ка поэта (поэтический словарь, тропы, поэтический син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таксис, фоника, поэтические интонации и др.) и опре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их художественной функции в стихотворениях. 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статьи учебника «Борис Леонидович Пастернак». Подготов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ка к выразительному чтению наизусть и письменно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му анализу одного из стихотворений или письменный ответ на вопрос «Какие вечные темы и образы связа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ны в стихах Пастернака с современностью?»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54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Б. Л. Пастернак. Философская лирика поэта.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1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041979" w:rsidRDefault="000409B6" w:rsidP="000409B6">
            <w:pPr>
              <w:shd w:val="clear" w:color="auto" w:fill="FFFFFF"/>
              <w:spacing w:before="29"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  <w:p w:rsidR="00BB3666" w:rsidRPr="00041979" w:rsidRDefault="00BB3666" w:rsidP="0004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Б. Л. Пастернак. Философская лирика поэта: «Быть знаменитым некраси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во...», «Во всём мне хочет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ся дойти до самой сути...».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Философская глубина лирики Пастернака. Одухотворённая предметность поэзии Пастерна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ка. Стихотворения в актёрском исполнении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(см. за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дания фонохрестоматии). Формулирование вопросов к стихотворениям. Устный или письменный ответ на вопрос (с использованием цитирования). Участие в коллективном диалоге.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14" w:right="18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Подбор цитат на тему «Жи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вые предметные детали в лирике поэта». Выявление художественно значимых изобразительно-вырази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тельных средств языка поэта (поэтический словарь, тропы, поэтический синтаксис, фоника, поэтические интонации и др.) и определение их художественной функции (по группам).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Подготовка к вырази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тельному чтению наизусть и письменному анализу одного из философских стихотворений поэта или письменный ответ на вопрос «В чём выражается, по мнению Пастернака, высшая задача искусства?» Под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бор материала и подготовка сообщения о биографии и творчестве А. Т. Твардовского с использованием материалов практикума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«Читаем, думаем, спорим...», справочной литературы и ресурсов Интернета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4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А. Т. Твардовский.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Раздумья о родине и о природе в лирике поэта. 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2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40" w:line="24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4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А. Т. Твардовский. Стихи о родине, о природе: «Урожай», «Весенние строч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ки», «О сущем» и другие стихотворения.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Слово о поэте. Раздумья о родине и о природе в лирике поэта. Интонация и стиль стихотворений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лекции учителя о Твардовском. Сообщение о биографии и творчестве поэта. Под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бор и обобщение дополнительного материала о био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графии и творчестве Твардовского. Выразительное чтение стихотворений (в том числе наизусть). Устный или письменный ответ на вопрос (с исполь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зованием цитирования). Участие в коллективном диа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логе.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Подбор цитат на тему «Ав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торские интонации в стихотворениях Твардовского о родине, о природе». Устный анализ стихотворений.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Конспектирование статьи учебника «Александр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Трифонович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Твардовский». Подготовка к выразительному чтению наизусть и письменному анализу одного из стихотворений поэта или письменный ответ на вопрос «Как сочетаются в стихотворениях Твардовского сложность проблем и высокая простота слов и интонаций?»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А. Т. Твардовский.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Проблемы и интонации стихов о войне. 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3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А. Т. Твардовский. Стихи поэта-воина: «Я убит подо Ржевом...», «Я знаю, никакой моей вины...».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раз воина в стихотворении. Особенности восприятия ми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 лирическим «я». Проблемы и интонации стихов о войне. Стихотворение в актёрском 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полнении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(см. за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фонохрестоматии). Устный или письменный ответ на вопрос (с использованием цитирования). Участие в коллективном диалоге. Анализ различных форм выражения авторской позиции. 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Подбор цитат на тему «Об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раз воина». Различение образов лирического героя и автора.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Подготовка к вырази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тельному чтению наизусть и письменному анализу одного из стихотворений поэта или письменный от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вет на вопрос «В чём видит Твардовский „обязатель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ство живых перед павшими"?». Ответы на вопросы викторины № 16 (см. практикум «Читаем, думаем, спорим...»). Подбор материала и подготовка сообщения о биографии и творчестве А. И. Солженицына с 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пользованием справочной литературы и ресурсов Ин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тернета. Чтение рассказа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двор».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Проекты.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Подготовка конференции о жизни и твор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честве А. Т. Твардовского и заочной экскурсии на ху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тор Загорье (см. раздел учебника «Литературные места России»). Составление коллективного электронного иллюстрированного сборника рефератов по русской прозе и поэзии </w:t>
            </w:r>
            <w:r w:rsidRPr="00BB366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века и лучших письменных ана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лизов стихотворений русских поэтов </w:t>
            </w:r>
            <w:r w:rsidRPr="00BB366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43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Р/Р Сочинение «Нравственный выбор» по произведениям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Шолохова.Твардовского,Пастернака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формате 15.3 ОГЭ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tabs>
                <w:tab w:val="left" w:leader="underscore" w:pos="4511"/>
              </w:tabs>
              <w:spacing w:after="0" w:line="240" w:lineRule="auto"/>
              <w:ind w:left="7" w:right="1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083C26" w:rsidRDefault="00083C26" w:rsidP="00EA68F8">
            <w:pPr>
              <w:shd w:val="clear" w:color="auto" w:fill="FFFFFF"/>
              <w:tabs>
                <w:tab w:val="left" w:leader="underscore" w:pos="4511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83C26">
              <w:rPr>
                <w:rFonts w:ascii="Times New Roman" w:hAnsi="Times New Roman"/>
                <w:b/>
                <w:sz w:val="28"/>
                <w:szCs w:val="28"/>
              </w:rPr>
              <w:t>Вац</w:t>
            </w:r>
            <w:bookmarkStart w:id="0" w:name="_GoBack"/>
            <w:bookmarkEnd w:id="0"/>
            <w:r w:rsidRPr="00083C26">
              <w:rPr>
                <w:rFonts w:ascii="Times New Roman" w:hAnsi="Times New Roman"/>
                <w:b/>
                <w:sz w:val="28"/>
                <w:szCs w:val="28"/>
              </w:rPr>
              <w:t>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BB3666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464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  <w:p w:rsidR="00BB3666" w:rsidRPr="00D21464" w:rsidRDefault="00D21464" w:rsidP="00D214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D21464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 w:right="1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А. И. Солженицын. «</w:t>
            </w:r>
            <w:proofErr w:type="spell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двор»: </w:t>
            </w:r>
            <w:proofErr w:type="gram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пробле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матика,   </w:t>
            </w:r>
            <w:proofErr w:type="gram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образ  рассказчика.</w:t>
            </w:r>
          </w:p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4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29" w:line="240" w:lineRule="auto"/>
              <w:ind w:left="7" w:righ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</w:t>
            </w: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lastRenderedPageBreak/>
              <w:t xml:space="preserve">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 w:right="1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А. И. Солженицын. «</w:t>
            </w:r>
            <w:proofErr w:type="spell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двор»: </w:t>
            </w:r>
            <w:proofErr w:type="gram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пробле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матика,   </w:t>
            </w:r>
            <w:proofErr w:type="gram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образ   рассказчика.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Слово о писателе. Картины послевоенной деревни и их авторская оценка. Образ рас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сказчика. Фрагменты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рассказа в актёрском исполнении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32" w:firstLine="2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Конспектирование лекции учителя об А. И. Солжени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цыне. Сообщение о биографии и творчестве писате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ля, истории создания рассказа. Подбор и обобщение дополнительного материала о биографии и творчестве А. И. Солженицына. Выразительное чтение фрагмен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тов рассказа. Устное рецензирование выразительно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го чтения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одноклассников, исполнения актёров (см. задания фонохрестоматии). Устный или письменный ответ на вопрос (с использованием цитирования). Участие в коллективном диалоге. Характеристика сю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жета рассказа, его тематики, проблематики, идейно-эмоционального содержания. Различение образов рассказчика и автора-повествователя. Анализ различ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ных форм выражения авторской позиции.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32" w:firstLine="2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Составление цитатной таб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лицы «Чувства рассказчика». Подбор цитат на тему «Художественное пространство рассказа».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32" w:firstLine="2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статьи учебника «Александр Исаевич Солженицын». Состав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ление плана рассказа о жизни героев: Матрёны,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Игнатича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Фаддея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, жителей деревни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Тальново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(по груп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пам). Письменный ответ на один из вопросов:</w:t>
            </w:r>
          </w:p>
          <w:p w:rsidR="00BB3666" w:rsidRPr="00BB3666" w:rsidRDefault="00BB3666" w:rsidP="00BB36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О каких противоречиях в жизни российской дерев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ни повествует рассказ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двор»?</w:t>
            </w:r>
          </w:p>
          <w:p w:rsidR="00BB3666" w:rsidRPr="00BB3666" w:rsidRDefault="00BB3666" w:rsidP="00BB366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Как художественное пространство рассказа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трёнин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двор» связано с размышлениями автора о мире и о человеке?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162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А. И. Солженицын. «</w:t>
            </w:r>
            <w:proofErr w:type="spell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двор»: образ Ма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трёны, особенности жанра рассказа-притчи. 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5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А. И. Солженицын. «</w:t>
            </w:r>
            <w:proofErr w:type="spellStart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двор»: образ Ма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трёны, особенности жанра рассказа-притчи.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Образ пра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ведницы в рассказе. Трагизм судьбы героини. Жизненная основа рассказа-притчи. Углу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бление понятия о жанре притчи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Выразительное чтение фрагментов рассказа. Состав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ление лексических и историко-культурных коммента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риев. Соотнесение содержания рассказа с реалистиче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скими принципами изображения жизни и человека. Устный или письменный ответ на вопрос (с исполь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зованием цитирования). Участие в коллективном диа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логе. Характеристика героев и средств создания их об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разов. Сопоставительная характеристика персонажей. Подбор цитат на тему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Праведничество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Матрёны». Ра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бота со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словарём литературоведческих терминов. Под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бор примеров, иллюстрирующих понятие «притча».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Составление цитатных со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поставительных таблиц «Матрёна и другие жители деревни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Тальново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», «Матрёна и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Игнатич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: сходство и различие» или «Матрёна и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Фаддей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 общих жизнен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ных ситуациях» (по группам).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Составление таблицы «Характеристика образа Матрёны: ключевые цита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ты». Письменный ответ на вопрос «Кто из героинь русской литературы близок Матрёне в её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праведничестве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>?».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162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D21464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в формате ОГЭ по творчеству писателей и поэтов 20 века.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29" w:line="240" w:lineRule="auto"/>
              <w:ind w:left="7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tabs>
                <w:tab w:val="left" w:leader="underscore" w:pos="4511"/>
              </w:tabs>
              <w:spacing w:after="0" w:line="240" w:lineRule="auto"/>
              <w:ind w:left="7" w:right="122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Письменные ответы на проблемные вопросы и тести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рование по произведениям прозы и поэзии </w:t>
            </w:r>
            <w:r w:rsidRPr="00BB366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века в том числе включённым в Кодификатор элементов содержания по литературе ГИА: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М.И.Цветаева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А.А.Ахматова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>, М А Шолохов, Б. Л. Пастернак, А. Т. Твардовский, А И. Солженицын.</w:t>
            </w:r>
          </w:p>
          <w:p w:rsidR="00BB3666" w:rsidRPr="00BB3666" w:rsidRDefault="00BB3666" w:rsidP="00EA68F8">
            <w:pPr>
              <w:shd w:val="clear" w:color="auto" w:fill="FFFFFF"/>
              <w:tabs>
                <w:tab w:val="left" w:leader="underscore" w:pos="4511"/>
              </w:tabs>
              <w:spacing w:after="0" w:line="240" w:lineRule="auto"/>
              <w:ind w:left="7" w:right="122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Примерная тематика проблемных вопросов: 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В чём поэтическое </w:t>
            </w:r>
            <w:proofErr w:type="gramStart"/>
            <w:r w:rsidRPr="00BB3666">
              <w:rPr>
                <w:rFonts w:ascii="Times New Roman" w:hAnsi="Times New Roman"/>
                <w:sz w:val="24"/>
                <w:szCs w:val="24"/>
              </w:rPr>
              <w:t>новаторство  стиха</w:t>
            </w:r>
            <w:proofErr w:type="gram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 лирике?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Как проявляется философский характер отношения к жизни в лирике Б. Л. Пастернака? 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В чём жизненный подвиг Андрея Соколова (по рассказу «Судьба человека»)?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Как в судьбах героев рассказа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двор» отра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зились события истории России в послевоенное время?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Каковы способы создания трагического пафоса в лирике А. А. Ахматовой и А. Т. Твардовского?</w:t>
            </w:r>
          </w:p>
          <w:p w:rsidR="00BB3666" w:rsidRPr="00BB3666" w:rsidRDefault="00BB3666" w:rsidP="00BB3666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Что сближает Матрёну и Андрея Соколова (по рас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сказам «Судьба человека» и «</w:t>
            </w:r>
            <w:proofErr w:type="spellStart"/>
            <w:r w:rsidRPr="00BB3666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двор»)?</w:t>
            </w:r>
          </w:p>
          <w:p w:rsidR="00BB3666" w:rsidRPr="00BB3666" w:rsidRDefault="00BB3666" w:rsidP="00EA68F8">
            <w:pPr>
              <w:shd w:val="clear" w:color="auto" w:fill="FFFFFF"/>
              <w:tabs>
                <w:tab w:val="left" w:leader="underscore" w:pos="-24"/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Подбор материала и под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готовка сообщений о русском романсе 10-20 веков, авторах стихов, композиторах и исполнителях с 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пользованием вопросов фонохрестоматии и матери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алов практикума «Читаем, думаем, спорим...», справочной литературы и ресурсов Интернета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Песни и романсы на стихи русских поэтов </w:t>
            </w:r>
            <w:r w:rsidRPr="00BB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ве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ка.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6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Песни и романсы на стихи русских поэтов </w:t>
            </w:r>
            <w:r w:rsidRPr="00BB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 ве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ка.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Романсы и песни как син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тетический жанр, посредством словесного и музыкального искусства выражающий пере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живания, мысли, настроения человека. Основные темы и мотивы русского романса Ро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мансы на стихи русских поэтов в актёрском исполнении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32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(в том чис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ле наизусть), прослушивание и исполнение песен и романсов. Устное рецензирование выразительного чтения одноклассников, исполнения актёров. Устный или письменный ответ на вопрос (с использованием цитирования). Участие в коллективном диалоге. Со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ставление плана отзыва о песне, романсе, письмен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ный отзыв по плану. Игровые виды деятельности: конкурс на лучшее исполнение стихотворений, песен и романсов, викторина на знание текстов песен и ро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мансов, их авторов и исполнителей и др.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-24" w:right="32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Составление письмен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отзыва на одно музыкальное произведение на стихи русских поэтов </w:t>
            </w:r>
            <w:r w:rsidRPr="00BB366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века. Ответы на вопросы викторины № 17 (см. практикум «Читаем, думаем, спорим»)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Подбор материала и подготовка сообщения о биографии и творчестве У. Шекспира, об истории создания трагедии «Гамлет» с использованием справочной литературы и ресурсов Интернета. Чтение трагедии «Гамлет».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EA68F8">
            <w:pPr>
              <w:shd w:val="clear" w:color="auto" w:fill="FFFFFF"/>
              <w:spacing w:before="162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before="32" w:line="240" w:lineRule="auto"/>
              <w:ind w:left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У. Шекспир. «Гам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лет». Гамлет как веч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ный образ мировой литературы.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7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before="32" w:line="240" w:lineRule="auto"/>
              <w:ind w:left="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</w:t>
            </w: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lastRenderedPageBreak/>
              <w:t xml:space="preserve">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 101. У. Шекспир. «Гам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лет»: образ главного героя (обзор с чтением отдельных сцен).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Слово о поэте. Характе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ристика гуманизма эпохи Воз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рождения. Общечеловеческое значение героев Шекспира. Образ Гамлета, гуманиста эпо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хи Возрождения. Одиночество Гамлета в его конфликте с ре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альным миром «расшатавшего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ся века». Трагедия как драмати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ческий жанр.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«Гам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лет»: тема любви в трагедии (обзор с чтением отдельных сцен). Трагизм любви Гамлета и Офелии. Философский харак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тер трагедии. Гамлет как веч</w:t>
            </w: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softHyphen/>
              <w:t>ный образ мировой литературы Шекспир и русская литература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66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Конспектирование лекции учителя об У. Шекспире. Подбор и обобщение дополнительного материала о биографии и творчестве Шекспира. Выразительное чтение фрагментов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трагедии. Составление лексических и историко-культурных комментариев. Выявление ха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рактерных для трагедии тем, образов и приёмов изо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бражения человека. Формулирование вопросов по текс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ту трагедии. Устный или письменный ответ на вопрос </w:t>
            </w:r>
            <w:r w:rsidRPr="00BB36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 использованием цитирования). Участие в коллективном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диалоге. Характеристика сюжета трагедии, её тематики, проблематики, идейно-эмоционального содержания.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6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Характеристика Гамлета, других героев и средств создания их образов. Сопо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ставительная характеристика персонажей.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right="1066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Письменный ответ на вопрос «В чём трагедия Гамлета?». Подбор материала и подготовка сообщения о биографии и творчестве И.-В. Гёте, истории создания драматической поэмы «Фауст» с использованием справочной литературы и ресурсов Интернета. Чтение «Фауста»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D21464">
            <w:pPr>
              <w:shd w:val="clear" w:color="auto" w:fill="FFFFFF"/>
              <w:spacing w:before="54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  <w:tr w:rsidR="00BB3666" w:rsidRPr="00BB3666" w:rsidTr="00083C26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ind w:left="1622" w:hanging="1622"/>
              <w:jc w:val="center"/>
              <w:rPr>
                <w:rFonts w:ascii="Times New Roman" w:hAnsi="Times New Roman" w:cs="Times New Roman"/>
                <w:b/>
              </w:rPr>
            </w:pPr>
            <w:r w:rsidRPr="00BB3666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 xml:space="preserve">И.-В. Гёте. «Фауст»: сюжет и проблематика.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Трагизм любви Фауста и Гретхен.</w:t>
            </w:r>
          </w:p>
          <w:p w:rsidR="00BB3666" w:rsidRPr="00BB3666" w:rsidRDefault="00BB3666" w:rsidP="00EA68F8">
            <w:pPr>
              <w:shd w:val="clear" w:color="auto" w:fill="FFFFFF"/>
              <w:spacing w:before="86" w:line="240" w:lineRule="auto"/>
              <w:ind w:left="1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9B6" w:rsidRDefault="00083C2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  <w:hyperlink r:id="rId18" w:tgtFrame="_blank" w:history="1">
              <w:r w:rsidR="000409B6">
                <w:rPr>
                  <w:rStyle w:val="a3"/>
                  <w:rFonts w:ascii="Arial" w:hAnsi="Arial" w:cs="Arial"/>
                  <w:b/>
                  <w:bCs/>
                  <w:color w:val="007700"/>
                  <w:sz w:val="21"/>
                  <w:szCs w:val="21"/>
                  <w:u w:val="none"/>
                  <w:shd w:val="clear" w:color="auto" w:fill="FFFFFF"/>
                </w:rPr>
                <w:t>videouroki.net</w:t>
              </w:r>
            </w:hyperlink>
            <w:r w:rsidR="000409B6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  <w:p w:rsidR="000409B6" w:rsidRDefault="000409B6" w:rsidP="000409B6">
            <w:pPr>
              <w:shd w:val="clear" w:color="auto" w:fill="FFFFFF"/>
              <w:spacing w:before="86" w:line="240" w:lineRule="auto"/>
              <w:ind w:left="14"/>
              <w:jc w:val="center"/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</w:pPr>
          </w:p>
          <w:p w:rsidR="00BB3666" w:rsidRPr="00BB3666" w:rsidRDefault="000409B6" w:rsidP="000409B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 xml:space="preserve">учебник Русской литературы в 2-хчастях под редакцией </w:t>
            </w:r>
            <w:proofErr w:type="spellStart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В.Я.Коровиной</w:t>
            </w:r>
            <w:proofErr w:type="spellEnd"/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bCs/>
                <w:sz w:val="24"/>
                <w:szCs w:val="24"/>
              </w:rPr>
              <w:t>И.-В. Гёте. «Фауст»: сюжет и проблематика (обзор с   чтением   отдельных   сцен).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 xml:space="preserve"> Слово о поэте. Характеристика особенностей эпохи Просвеще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ния. «Фауст» как философская трагедия. Сюжет и композиция трагедии. Борьба добра и зла в мире как движущая сила его раз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вития, динамики бытия. Про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тивостояние творческой лич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ности Фауста и неверия, ду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ха сомнения Мефистофеля. Поиски Фаустом справедливо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сти и разумного смысла жизни человечества. Трагизм любви Фауста и Гретхен.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«Пролог на небесах» — ключ к основной идее трагедии. Смысл сопоставления Фауста и Вагне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ра, творчества и схоластической рутины. Итоговый смысл траге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дии. Особенности жанра траге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дии: сочетание в ней реальности и элементов условности и фан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тастики. Фауст как вечный об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раз мировой литературы. Гёте и русская литература. Углубление понятия о драматической поэме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Конспектирование лекции учителя об И.-В. Гёте. Со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общение о биографии и творчестве поэта, истории создания драматической поэмы. Подбор и обобщение дополнительного материала о биографии и творчестве Гёте. Выразительное чтение фрагментов драматиче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ской поэмы. Составление лексических и историко-культурных комментариев.   </w:t>
            </w:r>
            <w:proofErr w:type="gramStart"/>
            <w:r w:rsidRPr="00BB3666">
              <w:rPr>
                <w:rFonts w:ascii="Times New Roman" w:hAnsi="Times New Roman"/>
                <w:sz w:val="24"/>
                <w:szCs w:val="24"/>
              </w:rPr>
              <w:t>Выявление  характерных</w:t>
            </w:r>
            <w:proofErr w:type="gramEnd"/>
            <w:r w:rsidRPr="00BB3666">
              <w:rPr>
                <w:rFonts w:ascii="Times New Roman" w:hAnsi="Times New Roman"/>
                <w:sz w:val="24"/>
                <w:szCs w:val="24"/>
              </w:rPr>
              <w:t xml:space="preserve"> для драматической поэмы тем, образов и приёмов изображения человека.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lastRenderedPageBreak/>
              <w:t>Соотнесение её содержания с принципами изображения жизни и человека, харак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терными для эпохи Просвещения. Устный или пись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менный ответ на вопрос (с использованием цитиро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вания). Участие в коллективном диалоге. Характери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стика сюжета «Фауста», его тематики, проблематики, идейно-эмоционального содержания. 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Практическая   работа.  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Характеристика   героев   и средств создания их образов. Сопоставительная ха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 xml:space="preserve">рактеристика Фауста и Мефистофеля. </w:t>
            </w:r>
            <w:r w:rsidRPr="00BB36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Самостоятельная работа. </w:t>
            </w:r>
            <w:r w:rsidRPr="00BB3666">
              <w:rPr>
                <w:rFonts w:ascii="Times New Roman" w:hAnsi="Times New Roman"/>
                <w:sz w:val="24"/>
                <w:szCs w:val="24"/>
              </w:rPr>
              <w:t>Конспектирование ста</w:t>
            </w:r>
            <w:r w:rsidRPr="00BB3666">
              <w:rPr>
                <w:rFonts w:ascii="Times New Roman" w:hAnsi="Times New Roman"/>
                <w:sz w:val="24"/>
                <w:szCs w:val="24"/>
              </w:rPr>
              <w:softHyphen/>
              <w:t>тьи учебника о Гёте. Письменный ответ на вопрос «Каков пафос драматической поэмы „Фауст"?»</w:t>
            </w:r>
          </w:p>
          <w:p w:rsidR="00BB3666" w:rsidRPr="00BB3666" w:rsidRDefault="00BB3666" w:rsidP="00EA68F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sz w:val="24"/>
                <w:szCs w:val="24"/>
              </w:rPr>
              <w:t>Задания на лето.</w:t>
            </w:r>
          </w:p>
          <w:p w:rsidR="00BB3666" w:rsidRPr="00BB3666" w:rsidRDefault="00BB3666" w:rsidP="00EA68F8">
            <w:pPr>
              <w:shd w:val="clear" w:color="auto" w:fill="FFFFFF"/>
              <w:spacing w:before="162" w:line="240" w:lineRule="auto"/>
              <w:ind w:left="90"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666" w:rsidRPr="00D21464" w:rsidRDefault="00D21464" w:rsidP="00D21464">
            <w:pPr>
              <w:shd w:val="clear" w:color="auto" w:fill="FFFFFF"/>
              <w:spacing w:before="54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214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</w:tr>
    </w:tbl>
    <w:p w:rsidR="00BB3666" w:rsidRPr="00BB3666" w:rsidRDefault="00BB3666" w:rsidP="00BB3666">
      <w:pPr>
        <w:spacing w:after="0" w:line="240" w:lineRule="auto"/>
        <w:ind w:left="72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454911" w:rsidRDefault="00454911"/>
    <w:sectPr w:rsidR="00454911" w:rsidSect="00721356">
      <w:pgSz w:w="16838" w:h="11906" w:orient="landscape"/>
      <w:pgMar w:top="1135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7E8"/>
    <w:multiLevelType w:val="hybridMultilevel"/>
    <w:tmpl w:val="162E6940"/>
    <w:lvl w:ilvl="0" w:tplc="04190011">
      <w:start w:val="1"/>
      <w:numFmt w:val="decimal"/>
      <w:lvlText w:val="%1)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1F95DE6"/>
    <w:multiLevelType w:val="hybridMultilevel"/>
    <w:tmpl w:val="0AC69D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9D"/>
    <w:rsid w:val="000409B6"/>
    <w:rsid w:val="00041979"/>
    <w:rsid w:val="00083C26"/>
    <w:rsid w:val="00454911"/>
    <w:rsid w:val="00721356"/>
    <w:rsid w:val="00A1469D"/>
    <w:rsid w:val="00A704F4"/>
    <w:rsid w:val="00BB3666"/>
    <w:rsid w:val="00D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EFD3"/>
  <w15:chartTrackingRefBased/>
  <w15:docId w15:val="{6829256F-E42C-4528-8ECC-2C092918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B36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09B6"/>
    <w:rPr>
      <w:color w:val="0000FF"/>
      <w:u w:val="single"/>
    </w:rPr>
  </w:style>
  <w:style w:type="character" w:customStyle="1" w:styleId="pathseparator">
    <w:name w:val="path__separator"/>
    <w:basedOn w:val="a0"/>
    <w:rsid w:val="000409B6"/>
  </w:style>
  <w:style w:type="paragraph" w:styleId="a4">
    <w:name w:val="header"/>
    <w:basedOn w:val="a"/>
    <w:link w:val="a5"/>
    <w:uiPriority w:val="99"/>
    <w:semiHidden/>
    <w:unhideWhenUsed/>
    <w:rsid w:val="00083C2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8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" TargetMode="External"/><Relationship Id="rId13" Type="http://schemas.openxmlformats.org/officeDocument/2006/relationships/hyperlink" Target="https://videouroki.net/" TargetMode="External"/><Relationship Id="rId18" Type="http://schemas.openxmlformats.org/officeDocument/2006/relationships/hyperlink" Target="https://videourok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hyperlink" Target="https://videouroki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videouroki.net/" TargetMode="External"/><Relationship Id="rId5" Type="http://schemas.openxmlformats.org/officeDocument/2006/relationships/hyperlink" Target="https://videouroki.net/" TargetMode="External"/><Relationship Id="rId15" Type="http://schemas.openxmlformats.org/officeDocument/2006/relationships/hyperlink" Target="https://videouroki.net/" TargetMode="External"/><Relationship Id="rId10" Type="http://schemas.openxmlformats.org/officeDocument/2006/relationships/hyperlink" Target="https://videouroki.n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2020-04-17T14:16:00Z</dcterms:created>
  <dcterms:modified xsi:type="dcterms:W3CDTF">2020-04-17T15:11:00Z</dcterms:modified>
</cp:coreProperties>
</file>