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 xml:space="preserve">Аналитическая справка о результатах Всероссийских проверочных работ в 5,6, 7, </w:t>
      </w:r>
      <w:r w:rsidR="009B28CC" w:rsidRPr="007B5BD1">
        <w:rPr>
          <w:b/>
          <w:bCs/>
          <w:color w:val="000000"/>
          <w:sz w:val="28"/>
          <w:szCs w:val="28"/>
        </w:rPr>
        <w:t>8</w:t>
      </w:r>
      <w:r w:rsidR="00570895">
        <w:rPr>
          <w:b/>
          <w:bCs/>
          <w:color w:val="000000"/>
          <w:sz w:val="28"/>
          <w:szCs w:val="28"/>
        </w:rPr>
        <w:t>,9</w:t>
      </w:r>
      <w:r w:rsidRPr="007B5BD1">
        <w:rPr>
          <w:b/>
          <w:bCs/>
          <w:color w:val="000000"/>
          <w:sz w:val="28"/>
          <w:szCs w:val="28"/>
        </w:rPr>
        <w:t xml:space="preserve"> классах М</w:t>
      </w:r>
      <w:r w:rsidR="009B28CC" w:rsidRPr="007B5BD1">
        <w:rPr>
          <w:b/>
          <w:bCs/>
          <w:color w:val="000000"/>
          <w:sz w:val="28"/>
          <w:szCs w:val="28"/>
        </w:rPr>
        <w:t>КОУ «</w:t>
      </w:r>
      <w:proofErr w:type="spellStart"/>
      <w:r w:rsidR="009B28CC" w:rsidRPr="007B5BD1">
        <w:rPr>
          <w:b/>
          <w:bCs/>
          <w:color w:val="000000"/>
          <w:sz w:val="28"/>
          <w:szCs w:val="28"/>
        </w:rPr>
        <w:t>Гамияхская</w:t>
      </w:r>
      <w:proofErr w:type="spellEnd"/>
      <w:r w:rsidR="009B28CC" w:rsidRPr="007B5BD1">
        <w:rPr>
          <w:b/>
          <w:bCs/>
          <w:color w:val="000000"/>
          <w:sz w:val="28"/>
          <w:szCs w:val="28"/>
        </w:rPr>
        <w:t xml:space="preserve"> СОШ»</w:t>
      </w: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 20</w:t>
      </w:r>
      <w:r w:rsidR="009B28CC" w:rsidRPr="007B5BD1">
        <w:rPr>
          <w:b/>
          <w:bCs/>
          <w:color w:val="000000"/>
          <w:sz w:val="28"/>
          <w:szCs w:val="28"/>
        </w:rPr>
        <w:t>20</w:t>
      </w:r>
      <w:r w:rsidRPr="007B5BD1">
        <w:rPr>
          <w:b/>
          <w:bCs/>
          <w:color w:val="000000"/>
          <w:sz w:val="28"/>
          <w:szCs w:val="28"/>
        </w:rPr>
        <w:t>-20</w:t>
      </w:r>
      <w:r w:rsidR="009B28CC" w:rsidRPr="007B5BD1">
        <w:rPr>
          <w:b/>
          <w:bCs/>
          <w:color w:val="000000"/>
          <w:sz w:val="28"/>
          <w:szCs w:val="28"/>
        </w:rPr>
        <w:t>21</w:t>
      </w:r>
      <w:r w:rsidRPr="007B5BD1">
        <w:rPr>
          <w:b/>
          <w:bCs/>
          <w:color w:val="000000"/>
          <w:sz w:val="28"/>
          <w:szCs w:val="28"/>
        </w:rPr>
        <w:t xml:space="preserve"> учебном году.</w:t>
      </w: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Проведение ВПР осуществлялось в соответствии с нормативными требованиями.</w:t>
      </w:r>
    </w:p>
    <w:p w:rsidR="00A63FC7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Цель</w:t>
      </w:r>
      <w:r w:rsidRPr="007B5BD1">
        <w:rPr>
          <w:color w:val="000000"/>
          <w:sz w:val="28"/>
          <w:szCs w:val="28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  <w:r w:rsidR="00B37D42">
        <w:rPr>
          <w:color w:val="000000"/>
          <w:sz w:val="28"/>
          <w:szCs w:val="28"/>
        </w:rPr>
        <w:t xml:space="preserve"> Особенность ВПР-20 заключается в том, что учащиеся выполняли работы за предыдущий год обучения.</w:t>
      </w:r>
    </w:p>
    <w:p w:rsidR="003F2F70" w:rsidRPr="007B5BD1" w:rsidRDefault="003F2F70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63FC7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График проведения работ.</w:t>
      </w:r>
    </w:p>
    <w:p w:rsidR="00F349F7" w:rsidRDefault="00F349F7" w:rsidP="00F349F7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49F7" w:rsidRPr="002D7298" w:rsidRDefault="00F349F7" w:rsidP="00F349F7">
      <w:pPr>
        <w:jc w:val="center"/>
        <w:rPr>
          <w:sz w:val="28"/>
          <w:szCs w:val="28"/>
        </w:rPr>
      </w:pPr>
      <w:r w:rsidRPr="002D7298">
        <w:rPr>
          <w:sz w:val="28"/>
          <w:szCs w:val="28"/>
        </w:rPr>
        <w:t>График проведения ВПР- 2020 по МКОУ «</w:t>
      </w:r>
      <w:proofErr w:type="spellStart"/>
      <w:r w:rsidRPr="002D7298">
        <w:rPr>
          <w:sz w:val="28"/>
          <w:szCs w:val="28"/>
        </w:rPr>
        <w:t>Гамияхская</w:t>
      </w:r>
      <w:proofErr w:type="spellEnd"/>
      <w:r w:rsidRPr="002D7298">
        <w:rPr>
          <w:sz w:val="28"/>
          <w:szCs w:val="28"/>
        </w:rPr>
        <w:t xml:space="preserve"> СОШ»</w:t>
      </w:r>
    </w:p>
    <w:p w:rsidR="00F349F7" w:rsidRPr="009121FE" w:rsidRDefault="00F349F7" w:rsidP="00F349F7">
      <w:pPr>
        <w:tabs>
          <w:tab w:val="left" w:pos="2250"/>
        </w:tabs>
      </w:pPr>
      <w:r>
        <w:tab/>
      </w:r>
    </w:p>
    <w:tbl>
      <w:tblPr>
        <w:tblStyle w:val="a4"/>
        <w:tblW w:w="11058" w:type="dxa"/>
        <w:tblInd w:w="-318" w:type="dxa"/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2268"/>
        <w:gridCol w:w="4536"/>
      </w:tblGrid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14.09-16.09.2020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17.09-19.09.2020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21.09-23.09.2020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24.09-26.09.2020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28.09-30.09.2020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349F7" w:rsidRPr="002D7298" w:rsidRDefault="007136C2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F349F7"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01.10-03.10.2020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05.10.-07.10.2020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08.10-10.10.2020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</w:tbl>
    <w:p w:rsidR="00F349F7" w:rsidRDefault="00F349F7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65" w:type="dxa"/>
        <w:tblInd w:w="-318" w:type="dxa"/>
        <w:tblLook w:val="04A0" w:firstRow="1" w:lastRow="0" w:firstColumn="1" w:lastColumn="0" w:noHBand="0" w:noVBand="1"/>
      </w:tblPr>
      <w:tblGrid>
        <w:gridCol w:w="1847"/>
        <w:gridCol w:w="965"/>
        <w:gridCol w:w="1233"/>
        <w:gridCol w:w="2046"/>
        <w:gridCol w:w="636"/>
        <w:gridCol w:w="640"/>
        <w:gridCol w:w="637"/>
        <w:gridCol w:w="636"/>
        <w:gridCol w:w="1396"/>
        <w:gridCol w:w="1129"/>
      </w:tblGrid>
      <w:tr w:rsidR="00DD6475" w:rsidRPr="00913421" w:rsidTr="00DD6475">
        <w:trPr>
          <w:cantSplit/>
          <w:trHeight w:val="946"/>
        </w:trPr>
        <w:tc>
          <w:tcPr>
            <w:tcW w:w="1986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781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33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b/>
                <w:sz w:val="28"/>
                <w:szCs w:val="28"/>
              </w:rPr>
              <w:t xml:space="preserve">Кол – </w:t>
            </w:r>
            <w:r w:rsidR="00DD6475">
              <w:rPr>
                <w:b/>
                <w:sz w:val="28"/>
                <w:szCs w:val="28"/>
              </w:rPr>
              <w:t>в</w:t>
            </w:r>
            <w:r w:rsidRPr="00913421">
              <w:rPr>
                <w:b/>
                <w:sz w:val="28"/>
                <w:szCs w:val="28"/>
              </w:rPr>
              <w:t>о человек</w:t>
            </w:r>
          </w:p>
        </w:tc>
        <w:tc>
          <w:tcPr>
            <w:tcW w:w="2046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b/>
                <w:sz w:val="28"/>
                <w:szCs w:val="28"/>
              </w:rPr>
              <w:t>Кол – во выполнявших работу</w:t>
            </w:r>
          </w:p>
        </w:tc>
        <w:tc>
          <w:tcPr>
            <w:tcW w:w="636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rFonts w:eastAsia="Calibri"/>
                <w:b/>
                <w:sz w:val="28"/>
                <w:szCs w:val="28"/>
              </w:rPr>
              <w:t>«5»</w:t>
            </w:r>
          </w:p>
        </w:tc>
        <w:tc>
          <w:tcPr>
            <w:tcW w:w="655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rFonts w:eastAsia="Calibri"/>
                <w:b/>
                <w:sz w:val="28"/>
                <w:szCs w:val="28"/>
              </w:rPr>
              <w:t>«4»</w:t>
            </w:r>
          </w:p>
        </w:tc>
        <w:tc>
          <w:tcPr>
            <w:tcW w:w="641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rFonts w:eastAsia="Calibri"/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rFonts w:eastAsia="Calibri"/>
                <w:b/>
                <w:sz w:val="28"/>
                <w:szCs w:val="28"/>
              </w:rPr>
              <w:t>«2»</w:t>
            </w:r>
          </w:p>
        </w:tc>
        <w:tc>
          <w:tcPr>
            <w:tcW w:w="1400" w:type="dxa"/>
          </w:tcPr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r w:rsidRPr="00913421">
              <w:rPr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151" w:type="dxa"/>
          </w:tcPr>
          <w:p w:rsidR="003F2F70" w:rsidRDefault="003F2F70" w:rsidP="00DD6475">
            <w:pPr>
              <w:rPr>
                <w:b/>
                <w:sz w:val="28"/>
                <w:szCs w:val="28"/>
              </w:rPr>
            </w:pPr>
            <w:proofErr w:type="spellStart"/>
            <w:r w:rsidRPr="00913421">
              <w:rPr>
                <w:b/>
                <w:sz w:val="28"/>
                <w:szCs w:val="28"/>
              </w:rPr>
              <w:t>Успева</w:t>
            </w:r>
            <w:proofErr w:type="spellEnd"/>
          </w:p>
          <w:p w:rsidR="003F2F70" w:rsidRPr="00913421" w:rsidRDefault="003F2F70" w:rsidP="00DD6475">
            <w:pPr>
              <w:rPr>
                <w:b/>
                <w:sz w:val="28"/>
                <w:szCs w:val="28"/>
              </w:rPr>
            </w:pPr>
            <w:proofErr w:type="spellStart"/>
            <w:r w:rsidRPr="00913421">
              <w:rPr>
                <w:b/>
                <w:sz w:val="28"/>
                <w:szCs w:val="28"/>
              </w:rPr>
              <w:t>емость</w:t>
            </w:r>
            <w:proofErr w:type="spellEnd"/>
          </w:p>
        </w:tc>
      </w:tr>
      <w:tr w:rsidR="00DD6475" w:rsidRPr="00913421" w:rsidTr="00DD6475">
        <w:trPr>
          <w:trHeight w:val="483"/>
        </w:trPr>
        <w:tc>
          <w:tcPr>
            <w:tcW w:w="1986" w:type="dxa"/>
          </w:tcPr>
          <w:p w:rsidR="003F2F70" w:rsidRPr="00913421" w:rsidRDefault="00DD6475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81" w:type="dxa"/>
            <w:shd w:val="clear" w:color="auto" w:fill="auto"/>
          </w:tcPr>
          <w:p w:rsidR="003F2F70" w:rsidRPr="00913421" w:rsidRDefault="003F2F70" w:rsidP="00DD6475">
            <w:pPr>
              <w:jc w:val="center"/>
              <w:rPr>
                <w:b/>
                <w:sz w:val="28"/>
                <w:szCs w:val="28"/>
              </w:rPr>
            </w:pPr>
            <w:r w:rsidRPr="0091342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shd w:val="clear" w:color="auto" w:fill="auto"/>
          </w:tcPr>
          <w:p w:rsidR="003F2F70" w:rsidRPr="00913421" w:rsidRDefault="003F2F70" w:rsidP="00DD6475">
            <w:pPr>
              <w:jc w:val="center"/>
              <w:rPr>
                <w:sz w:val="28"/>
                <w:szCs w:val="28"/>
              </w:rPr>
            </w:pPr>
            <w:r w:rsidRPr="00913421">
              <w:rPr>
                <w:sz w:val="28"/>
                <w:szCs w:val="28"/>
              </w:rPr>
              <w:t>18</w:t>
            </w:r>
          </w:p>
          <w:p w:rsidR="003F2F70" w:rsidRPr="00913421" w:rsidRDefault="003F2F70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</w:tcPr>
          <w:p w:rsidR="003F2F70" w:rsidRPr="00913421" w:rsidRDefault="003F2F70" w:rsidP="00DD6475">
            <w:pPr>
              <w:jc w:val="center"/>
              <w:rPr>
                <w:sz w:val="28"/>
                <w:szCs w:val="28"/>
              </w:rPr>
            </w:pPr>
            <w:r w:rsidRPr="00913421"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3F2F70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:rsidR="003F2F70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3F2F70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3F2F70" w:rsidRPr="00913421" w:rsidRDefault="00DD6475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3F2F70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F2F70" w:rsidRPr="00913421">
              <w:rPr>
                <w:sz w:val="28"/>
                <w:szCs w:val="28"/>
              </w:rPr>
              <w:t>%</w:t>
            </w:r>
          </w:p>
        </w:tc>
        <w:tc>
          <w:tcPr>
            <w:tcW w:w="1151" w:type="dxa"/>
            <w:shd w:val="clear" w:color="auto" w:fill="auto"/>
          </w:tcPr>
          <w:p w:rsidR="003F2F70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3F2F70" w:rsidRPr="00913421">
              <w:rPr>
                <w:sz w:val="28"/>
                <w:szCs w:val="28"/>
              </w:rPr>
              <w:t>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DD6475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DD6475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DD6475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DD6475" w:rsidP="00DD64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DD6475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DD6475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A805CE" w:rsidP="00A805CE">
            <w:pPr>
              <w:tabs>
                <w:tab w:val="center" w:pos="8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A805CE" w:rsidP="00A805CE">
            <w:pPr>
              <w:tabs>
                <w:tab w:val="center" w:pos="8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A805CE" w:rsidP="00A805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6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A805CE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A805CE" w:rsidP="00A805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A805CE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6A3CF0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6A3CF0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6A3CF0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</w:tr>
      <w:tr w:rsidR="00DD6475" w:rsidRPr="00913421" w:rsidTr="00DD6475">
        <w:tc>
          <w:tcPr>
            <w:tcW w:w="1986" w:type="dxa"/>
          </w:tcPr>
          <w:p w:rsidR="00DD6475" w:rsidRDefault="006A3CF0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78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DD6475" w:rsidRPr="00913421" w:rsidRDefault="006A3CF0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1151" w:type="dxa"/>
            <w:shd w:val="clear" w:color="auto" w:fill="auto"/>
          </w:tcPr>
          <w:p w:rsidR="00DD6475" w:rsidRPr="00913421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6A3CF0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781" w:type="dxa"/>
            <w:shd w:val="clear" w:color="auto" w:fill="auto"/>
          </w:tcPr>
          <w:p w:rsidR="006A3CF0" w:rsidRDefault="006A3CF0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33" w:type="dxa"/>
            <w:shd w:val="clear" w:color="auto" w:fill="auto"/>
          </w:tcPr>
          <w:p w:rsidR="006A3CF0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6A3CF0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6A3CF0" w:rsidRDefault="006A3CF0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FD4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8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78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78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</w:tr>
      <w:tr w:rsidR="006A3CF0" w:rsidRPr="00913421" w:rsidTr="00DD6475">
        <w:tc>
          <w:tcPr>
            <w:tcW w:w="1986" w:type="dxa"/>
          </w:tcPr>
          <w:p w:rsidR="006A3CF0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 </w:t>
            </w:r>
            <w:proofErr w:type="spellStart"/>
            <w:r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8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A3CF0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6A3CF0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</w:t>
            </w:r>
          </w:p>
        </w:tc>
        <w:tc>
          <w:tcPr>
            <w:tcW w:w="78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15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FD4BDC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78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7136C2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78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3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7136C2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78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33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7136C2" w:rsidP="006A3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78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33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4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FD4BDC" w:rsidRDefault="007136C2" w:rsidP="00D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D4BDC" w:rsidRDefault="007136C2" w:rsidP="00DD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66%</w:t>
            </w:r>
          </w:p>
        </w:tc>
      </w:tr>
      <w:tr w:rsidR="00FD4BDC" w:rsidRPr="00913421" w:rsidTr="00DD6475">
        <w:tc>
          <w:tcPr>
            <w:tcW w:w="1986" w:type="dxa"/>
          </w:tcPr>
          <w:p w:rsidR="00FD4BDC" w:rsidRDefault="00FD4BDC" w:rsidP="006A3CF0">
            <w:pPr>
              <w:rPr>
                <w:b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auto"/>
          </w:tcPr>
          <w:p w:rsidR="00FD4BDC" w:rsidRDefault="00FD4BDC" w:rsidP="00DD6475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</w:tcPr>
          <w:p w:rsidR="00FD4BDC" w:rsidRDefault="00FD4BDC" w:rsidP="00DD64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2F70" w:rsidRPr="007B5BD1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36C2" w:rsidRDefault="007136C2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36C2" w:rsidRPr="002D7298" w:rsidRDefault="007136C2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Default="00F349F7" w:rsidP="00F349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33EFB" w:rsidRPr="007B5BD1" w:rsidRDefault="00F349F7" w:rsidP="00F349F7">
      <w:pPr>
        <w:pStyle w:val="a5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B5BD1">
        <w:rPr>
          <w:b/>
          <w:color w:val="000000"/>
          <w:sz w:val="28"/>
          <w:szCs w:val="28"/>
        </w:rPr>
        <w:t xml:space="preserve">5 </w:t>
      </w:r>
      <w:r w:rsidR="00B37D42">
        <w:rPr>
          <w:b/>
          <w:color w:val="000000"/>
          <w:sz w:val="28"/>
          <w:szCs w:val="28"/>
        </w:rPr>
        <w:t>- за 4 класс</w:t>
      </w:r>
    </w:p>
    <w:p w:rsidR="00033EFB" w:rsidRPr="007B5BD1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1134"/>
        <w:gridCol w:w="1275"/>
        <w:gridCol w:w="1276"/>
        <w:gridCol w:w="1276"/>
        <w:gridCol w:w="1134"/>
        <w:gridCol w:w="1417"/>
      </w:tblGrid>
      <w:tr w:rsidR="00033EFB" w:rsidRPr="007B5BD1" w:rsidTr="006A3CF0">
        <w:tc>
          <w:tcPr>
            <w:tcW w:w="1242" w:type="dxa"/>
          </w:tcPr>
          <w:p w:rsidR="00B37D42" w:rsidRDefault="00033EF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</w:t>
            </w:r>
          </w:p>
          <w:p w:rsidR="00033EFB" w:rsidRPr="007B5BD1" w:rsidRDefault="00033EF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Кол-во уч-ся в </w:t>
            </w:r>
            <w:r w:rsidR="007B5BD1">
              <w:rPr>
                <w:color w:val="000000"/>
                <w:sz w:val="28"/>
                <w:szCs w:val="28"/>
              </w:rPr>
              <w:t>классе</w:t>
            </w:r>
          </w:p>
        </w:tc>
        <w:tc>
          <w:tcPr>
            <w:tcW w:w="1134" w:type="dxa"/>
          </w:tcPr>
          <w:p w:rsidR="006A5626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275" w:type="dxa"/>
          </w:tcPr>
          <w:p w:rsidR="00033EFB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>-во знаний</w:t>
            </w:r>
            <w:proofErr w:type="gramEnd"/>
            <w:r w:rsidRPr="007B5BD1">
              <w:rPr>
                <w:color w:val="000000"/>
                <w:sz w:val="28"/>
                <w:szCs w:val="28"/>
              </w:rPr>
              <w:t xml:space="preserve"> 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1134" w:type="dxa"/>
          </w:tcPr>
          <w:p w:rsidR="00033EFB" w:rsidRPr="007B5BD1" w:rsidRDefault="00033EFB" w:rsidP="007B5BD1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033EFB" w:rsidRPr="007B5BD1" w:rsidRDefault="00033EFB" w:rsidP="007B5BD1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Понизили</w:t>
            </w:r>
          </w:p>
        </w:tc>
      </w:tr>
      <w:tr w:rsidR="007B5BD1" w:rsidRPr="007B5BD1" w:rsidTr="006A3CF0">
        <w:trPr>
          <w:trHeight w:val="654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B5BD1" w:rsidRPr="007B5BD1" w:rsidTr="006A3CF0">
        <w:trPr>
          <w:trHeight w:val="986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</w:tcPr>
          <w:p w:rsidR="007B5BD1" w:rsidRPr="007B5BD1" w:rsidRDefault="007B5BD1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B5BD1" w:rsidRPr="007B5BD1" w:rsidTr="006A3CF0">
        <w:trPr>
          <w:trHeight w:val="986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</w:tcPr>
          <w:p w:rsidR="007B5BD1" w:rsidRPr="007B5BD1" w:rsidRDefault="007B5BD1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B5BD1" w:rsidRPr="007B5BD1" w:rsidRDefault="0057089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033EFB" w:rsidRPr="007B5BD1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математике, русскому языку и окружающему миру в </w:t>
      </w:r>
      <w:r w:rsidR="00AA435A">
        <w:rPr>
          <w:color w:val="000000"/>
          <w:sz w:val="28"/>
          <w:szCs w:val="28"/>
        </w:rPr>
        <w:t>5</w:t>
      </w:r>
      <w:r w:rsidRPr="007B5BD1">
        <w:rPr>
          <w:color w:val="000000"/>
          <w:sz w:val="28"/>
          <w:szCs w:val="28"/>
        </w:rPr>
        <w:t xml:space="preserve"> классе было отмечено </w:t>
      </w:r>
      <w:r w:rsidR="00AA435A">
        <w:rPr>
          <w:color w:val="000000"/>
          <w:sz w:val="28"/>
          <w:szCs w:val="28"/>
        </w:rPr>
        <w:t>низ</w:t>
      </w:r>
      <w:r w:rsidR="006B13D3">
        <w:rPr>
          <w:color w:val="000000"/>
          <w:sz w:val="28"/>
          <w:szCs w:val="28"/>
        </w:rPr>
        <w:t>кое</w:t>
      </w:r>
      <w:r w:rsidRPr="007B5BD1">
        <w:rPr>
          <w:color w:val="000000"/>
          <w:sz w:val="28"/>
          <w:szCs w:val="28"/>
        </w:rPr>
        <w:t xml:space="preserve"> качество знаний учащихся, по математике</w:t>
      </w:r>
      <w:r w:rsidR="006908B1" w:rsidRPr="007B5BD1">
        <w:rPr>
          <w:color w:val="000000"/>
          <w:sz w:val="28"/>
          <w:szCs w:val="28"/>
        </w:rPr>
        <w:t xml:space="preserve"> и окружающему миру</w:t>
      </w:r>
      <w:r w:rsidRPr="007B5BD1">
        <w:rPr>
          <w:color w:val="000000"/>
          <w:sz w:val="28"/>
          <w:szCs w:val="28"/>
        </w:rPr>
        <w:t xml:space="preserve"> высокий показатель доли выполнения заданий, что свидетельствует о</w:t>
      </w:r>
      <w:r w:rsidR="006908B1" w:rsidRPr="007B5BD1">
        <w:rPr>
          <w:color w:val="000000"/>
          <w:sz w:val="28"/>
          <w:szCs w:val="28"/>
        </w:rPr>
        <w:t xml:space="preserve"> целенаправленной работе учителей</w:t>
      </w:r>
      <w:r w:rsidRPr="007B5BD1">
        <w:rPr>
          <w:color w:val="000000"/>
          <w:sz w:val="28"/>
          <w:szCs w:val="28"/>
        </w:rPr>
        <w:t xml:space="preserve"> по подготовке к</w:t>
      </w:r>
      <w:r w:rsidR="006908B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Выявлены проблемные задания, требующие дополнительной подготовки.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Использовать результаты по школе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Учителю начальных классов: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4 классе включить задания, подобные заданиям ВПР, процент выполнения которых оказался низким по результатам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Особое внимание необходимо уделить формированию умения письменно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излагать свои мысли, аргументировать свою точку зрения.</w:t>
      </w:r>
    </w:p>
    <w:p w:rsidR="00932465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Проводить целенаправленную работу по формированию умения доступными</w:t>
      </w:r>
      <w:r w:rsidR="006908B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способами изучать природу (опыты, наблюдения, эксперименты).</w:t>
      </w:r>
    </w:p>
    <w:p w:rsidR="003F2F70" w:rsidRPr="007B5BD1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3F2F70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П</w:t>
      </w:r>
      <w:r w:rsidRPr="007B5BD1">
        <w:rPr>
          <w:color w:val="000000"/>
          <w:sz w:val="28"/>
          <w:szCs w:val="28"/>
        </w:rPr>
        <w:t>роанализировать результаты проверочной работы на заседании ШМО учителей начальных классов, скорректировать методическую работу с учетом полученных результатов.</w:t>
      </w:r>
    </w:p>
    <w:p w:rsidR="003F2F70" w:rsidRPr="007B5BD1" w:rsidRDefault="003F2F70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32465" w:rsidRDefault="00932465" w:rsidP="006908B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 xml:space="preserve">7. </w:t>
      </w:r>
      <w:r w:rsidR="006B13D3">
        <w:rPr>
          <w:color w:val="000000"/>
          <w:sz w:val="28"/>
          <w:szCs w:val="28"/>
        </w:rPr>
        <w:t>П</w:t>
      </w:r>
      <w:r w:rsidRPr="007B5BD1">
        <w:rPr>
          <w:color w:val="000000"/>
          <w:sz w:val="28"/>
          <w:szCs w:val="28"/>
        </w:rPr>
        <w:t>роанализировать результаты проверочной работы на заседании ШМО учителей начальных классов, скорректировать методическую работу с учетом полученных результатов.</w:t>
      </w:r>
    </w:p>
    <w:p w:rsidR="003F2F70" w:rsidRDefault="003F2F70" w:rsidP="006908B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 xml:space="preserve">6 </w:t>
      </w:r>
      <w:r w:rsidR="00B37D42">
        <w:rPr>
          <w:b/>
          <w:sz w:val="28"/>
          <w:szCs w:val="28"/>
        </w:rPr>
        <w:t>– за 5 класс</w:t>
      </w: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850"/>
        <w:gridCol w:w="1134"/>
        <w:gridCol w:w="1134"/>
        <w:gridCol w:w="1134"/>
        <w:gridCol w:w="1276"/>
        <w:gridCol w:w="1134"/>
      </w:tblGrid>
      <w:tr w:rsidR="00932465" w:rsidRPr="007B5BD1" w:rsidTr="00B37D42">
        <w:tc>
          <w:tcPr>
            <w:tcW w:w="1701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932465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  <w:r w:rsidR="00D57C8E" w:rsidRPr="007B5BD1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932465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>-во знаний</w:t>
            </w:r>
            <w:proofErr w:type="gramEnd"/>
            <w:r w:rsidRPr="007B5BD1">
              <w:rPr>
                <w:color w:val="000000"/>
                <w:sz w:val="28"/>
                <w:szCs w:val="28"/>
              </w:rPr>
              <w:t xml:space="preserve">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1276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Повысили</w:t>
            </w:r>
          </w:p>
        </w:tc>
        <w:tc>
          <w:tcPr>
            <w:tcW w:w="1134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Понизили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57C8E" w:rsidRPr="007B5BD1" w:rsidRDefault="00D57C8E" w:rsidP="009B28C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  <w:r w:rsidR="009B28CC" w:rsidRPr="007B5B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11</w:t>
            </w:r>
          </w:p>
        </w:tc>
      </w:tr>
    </w:tbl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русскому языку в 6 классе было отмечено </w:t>
      </w:r>
      <w:r w:rsidR="00D57C8E" w:rsidRPr="007B5BD1">
        <w:rPr>
          <w:color w:val="000000"/>
          <w:sz w:val="28"/>
          <w:szCs w:val="28"/>
        </w:rPr>
        <w:t xml:space="preserve">очень слабое выполнение работы и соответственно низкое </w:t>
      </w:r>
      <w:r w:rsidRPr="007B5BD1">
        <w:rPr>
          <w:color w:val="000000"/>
          <w:sz w:val="28"/>
          <w:szCs w:val="28"/>
        </w:rPr>
        <w:t>качество знаний учащихся.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русского языка: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6 классе включить задания,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подобные заданиям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50A51" w:rsidRPr="007B5BD1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Анализируя выполнение заданий </w:t>
      </w:r>
      <w:r w:rsidR="00A50A51" w:rsidRPr="006B13D3">
        <w:rPr>
          <w:b/>
          <w:color w:val="000000"/>
          <w:sz w:val="28"/>
          <w:szCs w:val="28"/>
        </w:rPr>
        <w:t>по математике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можно отметить, что учащиеся 6 класса не обладают достаточными вычислительными навыками при нахождении част</w:t>
      </w:r>
      <w:r w:rsidR="00A50A51" w:rsidRPr="007B5BD1">
        <w:rPr>
          <w:color w:val="000000"/>
          <w:sz w:val="28"/>
          <w:szCs w:val="28"/>
        </w:rPr>
        <w:t xml:space="preserve">и числа и числа по его </w:t>
      </w:r>
      <w:proofErr w:type="gramStart"/>
      <w:r w:rsidR="00A50A51" w:rsidRPr="007B5BD1">
        <w:rPr>
          <w:color w:val="000000"/>
          <w:sz w:val="28"/>
          <w:szCs w:val="28"/>
        </w:rPr>
        <w:t xml:space="preserve">части </w:t>
      </w:r>
      <w:r w:rsidRPr="007B5BD1">
        <w:rPr>
          <w:color w:val="000000"/>
          <w:sz w:val="28"/>
          <w:szCs w:val="28"/>
        </w:rPr>
        <w:t>.При</w:t>
      </w:r>
      <w:proofErr w:type="gramEnd"/>
      <w:r w:rsidRPr="007B5BD1">
        <w:rPr>
          <w:color w:val="000000"/>
          <w:sz w:val="28"/>
          <w:szCs w:val="28"/>
        </w:rPr>
        <w:t xml:space="preserve"> выполнении вычислений расстояния на местнос</w:t>
      </w:r>
      <w:r w:rsidR="00A50A51" w:rsidRPr="007B5BD1">
        <w:rPr>
          <w:color w:val="000000"/>
          <w:sz w:val="28"/>
          <w:szCs w:val="28"/>
        </w:rPr>
        <w:t xml:space="preserve">ти в стандартных ситуациях </w:t>
      </w:r>
      <w:r w:rsidRPr="007B5BD1">
        <w:rPr>
          <w:color w:val="000000"/>
          <w:sz w:val="28"/>
          <w:szCs w:val="28"/>
        </w:rPr>
        <w:t>, при выполнении простейших построений и измерений на местности, необходимых в реальной жизни, при нахождении процента от числа</w:t>
      </w:r>
      <w:r w:rsidR="00A50A51" w:rsidRPr="007B5BD1">
        <w:rPr>
          <w:color w:val="000000"/>
          <w:sz w:val="28"/>
          <w:szCs w:val="28"/>
        </w:rPr>
        <w:t>, число по проценту от него</w:t>
      </w:r>
      <w:r w:rsidRPr="007B5BD1">
        <w:rPr>
          <w:color w:val="000000"/>
          <w:sz w:val="28"/>
          <w:szCs w:val="28"/>
        </w:rPr>
        <w:t>, при выполнений вычислений с использованием пр</w:t>
      </w:r>
      <w:r w:rsidR="00A50A51" w:rsidRPr="007B5BD1">
        <w:rPr>
          <w:color w:val="000000"/>
          <w:sz w:val="28"/>
          <w:szCs w:val="28"/>
        </w:rPr>
        <w:t>иемов рациональных вычислений</w:t>
      </w:r>
      <w:r w:rsidRPr="007B5BD1">
        <w:rPr>
          <w:color w:val="000000"/>
          <w:sz w:val="28"/>
          <w:szCs w:val="28"/>
        </w:rPr>
        <w:t>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  <w:r w:rsidRPr="007B5BD1">
        <w:rPr>
          <w:color w:val="000000"/>
          <w:sz w:val="28"/>
          <w:szCs w:val="28"/>
        </w:rPr>
        <w:t>В ходе анализа показателей ВПР по математике в 6классе были выявлены проблемные задания, требующие дополнительной подготовки.</w:t>
      </w:r>
      <w:r w:rsidR="006B13D3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 xml:space="preserve">В сравнении с районным показателем качество знаний </w:t>
      </w:r>
      <w:r w:rsidR="00D57C8E" w:rsidRPr="007B5BD1">
        <w:rPr>
          <w:color w:val="000000"/>
          <w:sz w:val="28"/>
          <w:szCs w:val="28"/>
        </w:rPr>
        <w:t>ниже</w:t>
      </w:r>
      <w:r w:rsidRPr="007B5BD1">
        <w:rPr>
          <w:color w:val="000000"/>
          <w:sz w:val="28"/>
          <w:szCs w:val="28"/>
        </w:rPr>
        <w:t>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3. Использовать результаты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Учителю математики: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При планировании на следующий учебный год в 6 классе включить задания,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подобные заданиям ВПР, в 6 классе – включить задания, процент выполнения которых оказался низким по результатам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13. Проводить целенаправленную работу по формированию умения решать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практические задачи.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8.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9.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10. Проанализировать результаты проверочной работы на заседании ШМО учителей естественно математического цикла, скорректировать методическую работу с учетом полученных результатов.</w:t>
      </w:r>
    </w:p>
    <w:p w:rsidR="00A50A51" w:rsidRPr="007B5BD1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Анализируя выполнение заданий</w:t>
      </w:r>
      <w:r w:rsidR="00A50A51" w:rsidRPr="007B5BD1">
        <w:rPr>
          <w:color w:val="000000"/>
          <w:sz w:val="28"/>
          <w:szCs w:val="28"/>
        </w:rPr>
        <w:t xml:space="preserve"> по </w:t>
      </w:r>
      <w:proofErr w:type="gramStart"/>
      <w:r w:rsidR="00A50A51" w:rsidRPr="007B5BD1">
        <w:rPr>
          <w:color w:val="000000"/>
          <w:sz w:val="28"/>
          <w:szCs w:val="28"/>
        </w:rPr>
        <w:t xml:space="preserve">истории </w:t>
      </w:r>
      <w:r w:rsidRPr="007B5BD1">
        <w:rPr>
          <w:color w:val="000000"/>
          <w:sz w:val="28"/>
          <w:szCs w:val="28"/>
        </w:rPr>
        <w:t xml:space="preserve"> можно</w:t>
      </w:r>
      <w:proofErr w:type="gramEnd"/>
      <w:r w:rsidRPr="007B5BD1">
        <w:rPr>
          <w:color w:val="000000"/>
          <w:sz w:val="28"/>
          <w:szCs w:val="28"/>
        </w:rPr>
        <w:t xml:space="preserve"> отметить, что учащиеся 6 класса не обладают достаточными умениями: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проводить поиск информации в исторических текстах;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в использовании исторической карты как источника информации;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в умении устанавливать причинно-следственные связи, строить логические рассуждения.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 учащиеся недостаточно усвоили материал по разделам программы по истории, полученные навыки и знания не смогли достаточно применить на практике.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истории:</w:t>
      </w:r>
    </w:p>
    <w:p w:rsidR="00932465" w:rsidRPr="007B5BD1" w:rsidRDefault="00932465" w:rsidP="0093246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включать в материал урока задания, при выполнении которых обучающиеся испытали</w:t>
      </w:r>
      <w:r w:rsidR="00B343B7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трудности;</w:t>
      </w:r>
    </w:p>
    <w:p w:rsidR="00932465" w:rsidRPr="007B5BD1" w:rsidRDefault="00932465" w:rsidP="009324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формировать умение устанавливать причинно-следственные связи, строить логическое</w:t>
      </w:r>
      <w:r w:rsidR="00B343B7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рассуждение;</w:t>
      </w:r>
    </w:p>
    <w:p w:rsidR="00932465" w:rsidRPr="007B5BD1" w:rsidRDefault="00932465" w:rsidP="009324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работа с историческими документами, установление соответствия иллюстраций с</w:t>
      </w:r>
      <w:r w:rsidR="00B343B7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событиями, ошибки на знание исторических фактов;</w:t>
      </w:r>
    </w:p>
    <w:p w:rsidR="00932465" w:rsidRPr="007B5BD1" w:rsidRDefault="00932465" w:rsidP="009324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классному руководителю довести до сведений родителей результаты ВПР по истории.</w:t>
      </w:r>
    </w:p>
    <w:p w:rsidR="00B343B7" w:rsidRPr="007B5BD1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Анализируя выполнение заданий</w:t>
      </w:r>
      <w:r w:rsidR="00B343B7" w:rsidRPr="007B5BD1">
        <w:rPr>
          <w:color w:val="000000"/>
          <w:sz w:val="28"/>
          <w:szCs w:val="28"/>
        </w:rPr>
        <w:t xml:space="preserve"> по биологии</w:t>
      </w:r>
      <w:r w:rsidRPr="007B5BD1">
        <w:rPr>
          <w:color w:val="000000"/>
          <w:sz w:val="28"/>
          <w:szCs w:val="28"/>
        </w:rPr>
        <w:t xml:space="preserve"> можно отметить, что обучающиеся 6 класса обладают достаточными умениями: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соотнесение изображённого объекта с выполняемой функцией;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понимание основных процессов жизнедеятельности;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освоение элементарных представлений о практической значимости биологических объектов для человека.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lastRenderedPageBreak/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биологии в 6 классе был отмечен хороший уровень знаний, что свидетельствует о достаточном уровне подготовки к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биологии в подготовке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Проанализировать результаты проведения ВПР с выявлением заданий,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скорректировать методическую работу с учетом полученных результатов.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биологии: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32465" w:rsidRPr="007B5BD1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2019-2020</w:t>
      </w:r>
      <w:r w:rsidR="00932465"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биологии.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Анализируя выполнение заданий</w:t>
      </w:r>
      <w:r w:rsidR="00B343B7" w:rsidRPr="007B5BD1">
        <w:rPr>
          <w:color w:val="000000"/>
          <w:sz w:val="28"/>
          <w:szCs w:val="28"/>
        </w:rPr>
        <w:t xml:space="preserve"> по географии</w:t>
      </w:r>
      <w:r w:rsidRPr="007B5BD1">
        <w:rPr>
          <w:color w:val="000000"/>
          <w:sz w:val="28"/>
          <w:szCs w:val="28"/>
        </w:rPr>
        <w:t xml:space="preserve"> можно отметить, что обучающиеся</w:t>
      </w:r>
      <w:r w:rsidR="00B343B7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6 класса обладают достаточными умениями: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-умение определять понятия, устанавливать аналогии;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умения устанавливать причинно-следственные связи;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освоение элементарных представлений о практической значимости географических объектов для человека.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географии в 6 классе был отмечен хороший уровень знаний, что свидетельствует о достаточном уровне подготовки к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географии в подготовке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Проанализировать результаты проведения ВПР с выявлением заданий,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скорректировать методическую работу с учетом полученных результатов.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32465" w:rsidRPr="007B5BD1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</w:t>
      </w:r>
      <w:r w:rsidR="00A05E1B">
        <w:rPr>
          <w:color w:val="000000"/>
          <w:sz w:val="28"/>
          <w:szCs w:val="28"/>
        </w:rPr>
        <w:t>20</w:t>
      </w:r>
      <w:r w:rsidRPr="007B5BD1">
        <w:rPr>
          <w:color w:val="000000"/>
          <w:sz w:val="28"/>
          <w:szCs w:val="28"/>
        </w:rPr>
        <w:t>-202</w:t>
      </w:r>
      <w:r w:rsidR="00A05E1B">
        <w:rPr>
          <w:color w:val="000000"/>
          <w:sz w:val="28"/>
          <w:szCs w:val="28"/>
        </w:rPr>
        <w:t>1</w:t>
      </w:r>
      <w:r w:rsidR="00932465"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</w:t>
      </w:r>
      <w:r w:rsidRPr="007B5BD1">
        <w:rPr>
          <w:color w:val="000000"/>
          <w:sz w:val="28"/>
          <w:szCs w:val="28"/>
        </w:rPr>
        <w:t xml:space="preserve"> </w:t>
      </w:r>
      <w:r w:rsidR="00932465" w:rsidRPr="007B5BD1">
        <w:rPr>
          <w:color w:val="000000"/>
          <w:sz w:val="28"/>
          <w:szCs w:val="28"/>
        </w:rPr>
        <w:t>географии.</w:t>
      </w:r>
    </w:p>
    <w:p w:rsidR="00B343B7" w:rsidRPr="007B5BD1" w:rsidRDefault="00B343B7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Анализируя выполнение заданий </w:t>
      </w:r>
      <w:r w:rsidR="00B343B7" w:rsidRPr="007B5BD1">
        <w:rPr>
          <w:color w:val="000000"/>
          <w:sz w:val="28"/>
          <w:szCs w:val="28"/>
        </w:rPr>
        <w:t xml:space="preserve">по обществознанию </w:t>
      </w:r>
      <w:r w:rsidRPr="007B5BD1">
        <w:rPr>
          <w:color w:val="000000"/>
          <w:sz w:val="28"/>
          <w:szCs w:val="28"/>
        </w:rPr>
        <w:t>можно отметить, что учащиеся 6 класса не обладают достаточными умениями: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проводить поиск информации из доступных источников;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- характеризовать государственное устройство РФ, называть органы государственной власти;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-раскрывать достижения российского народа.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 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обществознания: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включать в материал урока задания, при выполнении которых обучающиеся испытали трудности;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формировать умение устанавливать причинно-следственные связи, строить логическое рассуждение;</w:t>
      </w:r>
    </w:p>
    <w:p w:rsidR="00932465" w:rsidRPr="007B5BD1" w:rsidRDefault="00932465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классному руководителю довести до сведений родителей результаты ВПР по обществознанию.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>
      <w:pPr>
        <w:rPr>
          <w:b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>7</w:t>
      </w:r>
      <w:r w:rsidR="00B37D42">
        <w:rPr>
          <w:b/>
          <w:sz w:val="28"/>
          <w:szCs w:val="28"/>
        </w:rPr>
        <w:t xml:space="preserve"> –за 6 класс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1276"/>
        <w:gridCol w:w="1134"/>
        <w:gridCol w:w="1134"/>
        <w:gridCol w:w="1276"/>
        <w:gridCol w:w="850"/>
        <w:gridCol w:w="992"/>
      </w:tblGrid>
      <w:tr w:rsidR="00932465" w:rsidRPr="007B5BD1" w:rsidTr="009B28CC">
        <w:tc>
          <w:tcPr>
            <w:tcW w:w="1560" w:type="dxa"/>
          </w:tcPr>
          <w:p w:rsidR="00932465" w:rsidRPr="007B5BD1" w:rsidRDefault="00932465" w:rsidP="0076240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932465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>-во знаний</w:t>
            </w:r>
            <w:proofErr w:type="gramEnd"/>
            <w:r w:rsidRPr="007B5BD1">
              <w:rPr>
                <w:color w:val="000000"/>
                <w:sz w:val="28"/>
                <w:szCs w:val="28"/>
              </w:rPr>
              <w:t xml:space="preserve">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850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992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13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76240C" w:rsidP="0076240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76240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76240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9B28CC" w:rsidRPr="007B5BD1" w:rsidRDefault="0076240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B28CC" w:rsidRPr="007B5BD1" w:rsidRDefault="0076240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28CC" w:rsidRPr="007B5BD1" w:rsidRDefault="0076240C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B28CC" w:rsidRPr="007B5BD1" w:rsidRDefault="006A3CF0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12</w:t>
            </w:r>
          </w:p>
        </w:tc>
      </w:tr>
    </w:tbl>
    <w:p w:rsidR="009B28CC" w:rsidRPr="007B5BD1" w:rsidRDefault="009B28CC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русскому языку в 7 классах было отмечено среднее качество знаний учащихся.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русского языка: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7 классе включить задания, подобные заданиям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 xml:space="preserve">В ходе анализа показателей ВПР по математике в 7 классах были выявлены проблемные задания, требующие дополнительной подготовки. 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Учителю математики: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7 классах включить задания, подобные заданиям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Проводить целенаправленную работу по формированию умения решать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практические задачи.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7</w:t>
      </w:r>
      <w:r w:rsidR="00A05E1B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 xml:space="preserve"> Проанализировать результаты проверочной работы на заседании ШМО учителей</w:t>
      </w:r>
      <w:r w:rsidR="00A05E1B">
        <w:rPr>
          <w:color w:val="000000"/>
          <w:sz w:val="28"/>
          <w:szCs w:val="28"/>
        </w:rPr>
        <w:t>,</w:t>
      </w:r>
      <w:r w:rsidRPr="007B5BD1">
        <w:rPr>
          <w:color w:val="000000"/>
          <w:sz w:val="28"/>
          <w:szCs w:val="28"/>
        </w:rPr>
        <w:t xml:space="preserve"> скорректировать методическую работу с учетом полученных результатов.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 В ходе анализа показателей ВПР по истории в 7 классах было отмечено хорошее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сравнении с районным показателем качество знаний выше.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истории: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Спланировать коррекционную работу во внеурочное время и содержания урочных занятий.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</w:t>
      </w:r>
      <w:r w:rsidR="00B37D42">
        <w:rPr>
          <w:color w:val="000000"/>
          <w:sz w:val="28"/>
          <w:szCs w:val="28"/>
        </w:rPr>
        <w:t>20</w:t>
      </w:r>
      <w:r w:rsidRPr="007B5BD1">
        <w:rPr>
          <w:color w:val="000000"/>
          <w:sz w:val="28"/>
          <w:szCs w:val="28"/>
        </w:rPr>
        <w:t>-202</w:t>
      </w:r>
      <w:r w:rsidR="00B37D42">
        <w:rPr>
          <w:color w:val="000000"/>
          <w:sz w:val="28"/>
          <w:szCs w:val="28"/>
        </w:rPr>
        <w:t>1</w:t>
      </w:r>
      <w:r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истории.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биологии в 7 классах был отмечен хороший уровень знаний, что свидетельствует о достаточном уровне подготовки к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биологии в подготовке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Проанализировать результаты проведения ВПР с выявлением заданий,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скорректировать методическую работу с учетом полученных результатов.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lastRenderedPageBreak/>
        <w:t>Рекомендации учителю биологии: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561F" w:rsidRPr="007B5BD1" w:rsidRDefault="00DB2BF9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</w:t>
      </w:r>
      <w:r w:rsidR="00B37D42">
        <w:rPr>
          <w:color w:val="000000"/>
          <w:sz w:val="28"/>
          <w:szCs w:val="28"/>
        </w:rPr>
        <w:t>20</w:t>
      </w:r>
      <w:r w:rsidRPr="007B5BD1">
        <w:rPr>
          <w:color w:val="000000"/>
          <w:sz w:val="28"/>
          <w:szCs w:val="28"/>
        </w:rPr>
        <w:t>-202</w:t>
      </w:r>
      <w:r w:rsidR="00B37D42">
        <w:rPr>
          <w:color w:val="000000"/>
          <w:sz w:val="28"/>
          <w:szCs w:val="28"/>
        </w:rPr>
        <w:t>1</w:t>
      </w:r>
      <w:r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биологии.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</w:t>
      </w:r>
      <w:r w:rsidRPr="00A05E1B">
        <w:rPr>
          <w:b/>
          <w:color w:val="000000"/>
          <w:sz w:val="28"/>
          <w:szCs w:val="28"/>
        </w:rPr>
        <w:t>географии в 7</w:t>
      </w:r>
      <w:r w:rsidRPr="007B5BD1">
        <w:rPr>
          <w:color w:val="000000"/>
          <w:sz w:val="28"/>
          <w:szCs w:val="28"/>
        </w:rPr>
        <w:t xml:space="preserve"> классе было отмечено </w:t>
      </w:r>
      <w:r w:rsidR="002C0AB6">
        <w:rPr>
          <w:color w:val="000000"/>
          <w:sz w:val="28"/>
          <w:szCs w:val="28"/>
        </w:rPr>
        <w:t xml:space="preserve">низкое </w:t>
      </w:r>
      <w:r w:rsidRPr="007B5BD1">
        <w:rPr>
          <w:color w:val="000000"/>
          <w:sz w:val="28"/>
          <w:szCs w:val="28"/>
        </w:rPr>
        <w:t>качество знаний учащихся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 xml:space="preserve"> Выявлены проблемные задания, требующие дополнительной подготовки.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географии в подготовке ВПР.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географии: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Формирование у обучающихся таких умений как: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</w:t>
      </w:r>
    </w:p>
    <w:p w:rsidR="00932465" w:rsidRPr="007B5BD1" w:rsidRDefault="00E97076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Анализируя выполнение заданий </w:t>
      </w:r>
      <w:r w:rsidRPr="00A05E1B">
        <w:rPr>
          <w:b/>
          <w:color w:val="000000"/>
          <w:sz w:val="28"/>
          <w:szCs w:val="28"/>
        </w:rPr>
        <w:t xml:space="preserve">по обществознанию </w:t>
      </w:r>
      <w:r w:rsidRPr="007B5BD1">
        <w:rPr>
          <w:color w:val="000000"/>
          <w:sz w:val="28"/>
          <w:szCs w:val="28"/>
        </w:rPr>
        <w:t>можно отметить, что учащиеся 7 классов не обладают достаточными умениями: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проводить поиск информации из доступных источников;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-раскрывать достижения российского народа.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 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обществознания: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включать в материал урока задания, при выполнении которых обучающиеся испытали трудности;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формировать умение устанавливать причинно-следственные связи, строить логическое рассуждение;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классному руководителю довести до сведений родителей результаты ВПР по обществознанию.</w:t>
      </w:r>
    </w:p>
    <w:p w:rsidR="00D412C6" w:rsidRPr="007B5BD1" w:rsidRDefault="00D412C6" w:rsidP="00D412C6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lastRenderedPageBreak/>
        <w:t>8</w:t>
      </w:r>
      <w:r w:rsidR="002C0AB6">
        <w:rPr>
          <w:b/>
          <w:sz w:val="28"/>
          <w:szCs w:val="28"/>
        </w:rPr>
        <w:t xml:space="preserve">-за 7 класс 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1276"/>
        <w:gridCol w:w="1134"/>
        <w:gridCol w:w="1134"/>
        <w:gridCol w:w="1276"/>
        <w:gridCol w:w="992"/>
        <w:gridCol w:w="1134"/>
      </w:tblGrid>
      <w:tr w:rsidR="00D412C6" w:rsidRPr="007B5BD1" w:rsidTr="002C0AB6">
        <w:trPr>
          <w:trHeight w:val="1198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>-во знаний</w:t>
            </w:r>
            <w:proofErr w:type="gramEnd"/>
            <w:r w:rsidRPr="007B5BD1">
              <w:rPr>
                <w:color w:val="000000"/>
                <w:sz w:val="28"/>
                <w:szCs w:val="28"/>
              </w:rPr>
              <w:t xml:space="preserve"> 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412C6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4</w:t>
            </w:r>
          </w:p>
        </w:tc>
      </w:tr>
      <w:tr w:rsidR="00AD3F0F" w:rsidRPr="007B5BD1" w:rsidTr="002C0AB6">
        <w:trPr>
          <w:trHeight w:val="562"/>
        </w:trPr>
        <w:tc>
          <w:tcPr>
            <w:tcW w:w="1560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</w:tr>
    </w:tbl>
    <w:p w:rsidR="009B28CC" w:rsidRPr="007B5BD1" w:rsidRDefault="007B5BD1">
      <w:pPr>
        <w:rPr>
          <w:b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Английский язык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типичные ошибки в употреблении грамматических форм глаголов и на знание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лексических единиц. Большинство обучающихся не справились с заданием «Говорение»</w:t>
      </w:r>
      <w:r w:rsidR="002C0AB6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(описание человека по картинке).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2C0AB6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1Активизировать работу по выполнению лексико-грамматических заданий.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Уделить большее внимание практике речевых высказываний.</w:t>
      </w:r>
    </w:p>
    <w:p w:rsidR="007B5BD1" w:rsidRPr="007B5BD1" w:rsidRDefault="007B5BD1">
      <w:pPr>
        <w:rPr>
          <w:b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Биология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обучающимися были хорошо усвоены темы «Классификация растений»,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«Значение растений», «Среда обитания». Не справились с темами «Объекты живой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природы», «Грибы», «Царства живой природы».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Проводить индивидуальные консультации по плохо усвоенным темам.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7B5BD1">
        <w:rPr>
          <w:b/>
          <w:color w:val="000000"/>
          <w:sz w:val="28"/>
          <w:szCs w:val="28"/>
        </w:rPr>
        <w:t xml:space="preserve">География </w:t>
      </w:r>
      <w:r w:rsidRPr="007B5BD1">
        <w:rPr>
          <w:color w:val="000000"/>
          <w:sz w:val="28"/>
          <w:szCs w:val="28"/>
        </w:rPr>
        <w:t>:</w:t>
      </w:r>
      <w:proofErr w:type="gramEnd"/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Выводы: были допущены ошибки на знание тем «Открытия великих </w:t>
      </w:r>
      <w:proofErr w:type="spellStart"/>
      <w:r w:rsidRPr="007B5BD1">
        <w:rPr>
          <w:color w:val="000000"/>
          <w:sz w:val="28"/>
          <w:szCs w:val="28"/>
        </w:rPr>
        <w:t>утешественников</w:t>
      </w:r>
      <w:proofErr w:type="spellEnd"/>
      <w:r w:rsidRPr="007B5BD1">
        <w:rPr>
          <w:color w:val="000000"/>
          <w:sz w:val="28"/>
          <w:szCs w:val="28"/>
        </w:rPr>
        <w:t>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«Рельеф», «Климатический пояс Земли», «Географические объекты», «Страны и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столицы».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Повторить темы,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На уроках как можно чаще предусмотреть работу с географической картой.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 xml:space="preserve">Обществознание: </w:t>
      </w:r>
      <w:r w:rsidRPr="007B5BD1">
        <w:rPr>
          <w:color w:val="000000"/>
          <w:sz w:val="28"/>
          <w:szCs w:val="28"/>
        </w:rPr>
        <w:t>Выводы: обучающиеся допустили ошибки в объяснении смысла высказывания. Были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неточности в указании сферы общественной жизни. Хорошо усвоены темы «Человек в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экономических отношениях», «Регулирование поведения людей в обществе».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Проводить систематическое повторение материала.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История:</w:t>
      </w:r>
      <w:r w:rsidRPr="007B5BD1">
        <w:rPr>
          <w:color w:val="000000"/>
          <w:sz w:val="28"/>
          <w:szCs w:val="28"/>
        </w:rPr>
        <w:t xml:space="preserve"> Выводы: обучающиеся хорошо справились с заданиями 1, 2, 6, 8 (установление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соответствия между событиями, История России 1565-1572 гг., Памятники культуры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XVI в., Время правления первых Романовых</w:t>
      </w:r>
      <w:proofErr w:type="gramStart"/>
      <w:r w:rsidRPr="007B5BD1">
        <w:rPr>
          <w:color w:val="000000"/>
          <w:sz w:val="28"/>
          <w:szCs w:val="28"/>
        </w:rPr>
        <w:t>).ошибки</w:t>
      </w:r>
      <w:proofErr w:type="gramEnd"/>
      <w:r w:rsidRPr="007B5BD1">
        <w:rPr>
          <w:color w:val="000000"/>
          <w:sz w:val="28"/>
          <w:szCs w:val="28"/>
        </w:rPr>
        <w:t xml:space="preserve"> были допущены на темы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«Периоды российской истории», «Правление Ивана </w:t>
      </w:r>
      <w:proofErr w:type="spellStart"/>
      <w:r w:rsidRPr="007B5BD1">
        <w:rPr>
          <w:color w:val="000000"/>
          <w:sz w:val="28"/>
          <w:szCs w:val="28"/>
        </w:rPr>
        <w:t>IV</w:t>
      </w:r>
      <w:proofErr w:type="gramStart"/>
      <w:r w:rsidRPr="007B5BD1">
        <w:rPr>
          <w:color w:val="000000"/>
          <w:sz w:val="28"/>
          <w:szCs w:val="28"/>
        </w:rPr>
        <w:t>».были</w:t>
      </w:r>
      <w:proofErr w:type="spellEnd"/>
      <w:proofErr w:type="gramEnd"/>
      <w:r w:rsidRPr="007B5BD1">
        <w:rPr>
          <w:color w:val="000000"/>
          <w:sz w:val="28"/>
          <w:szCs w:val="28"/>
        </w:rPr>
        <w:t xml:space="preserve"> неточности в работе с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контурной картой.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Провести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повторение и диагностику по темам,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Физика:</w:t>
      </w:r>
      <w:r w:rsidRPr="007B5BD1">
        <w:rPr>
          <w:color w:val="000000"/>
          <w:sz w:val="28"/>
          <w:szCs w:val="28"/>
        </w:rPr>
        <w:t xml:space="preserve"> Выводы: по итогам работы было установлено, что обучающимися допущены ошибки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на изучение тем «Определение длин деления измерительного прибора», «Плотность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вещества». Работа показала невысокий уровень знаний за курс 7 класса.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индивидуальную работу со слабоуспевающими детьми.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на уроках повторение тем.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Математика:</w:t>
      </w:r>
      <w:r w:rsidRPr="007B5BD1">
        <w:rPr>
          <w:color w:val="000000"/>
          <w:sz w:val="28"/>
          <w:szCs w:val="28"/>
        </w:rPr>
        <w:t xml:space="preserve"> Выводы: обучающимися плохо усвоены темы «Десятичная дробь», «Обыкновенная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дробь», «Система измерения», «Текстовые задачи», «Практические задачи»,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«Преобразование выражений», «Геометрические задачи».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на уроках повторение и контроль тем,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индивидуальную работу с обучающимися.</w:t>
      </w:r>
    </w:p>
    <w:p w:rsidR="007B5BD1" w:rsidRPr="007B5BD1" w:rsidRDefault="007B5BD1" w:rsidP="007B5BD1">
      <w:pPr>
        <w:shd w:val="clear" w:color="auto" w:fill="FFFFFF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Русский язык: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обучающимися хорошо усвоены темы «Орфография», «Пунктуация»,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«Морфемный разбор слова», «Орфоэпия», «Лексическое значение слова»,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«Синонимы». Задание 11 предполагает работу с текстом. Большинство обучающихся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справились с данным видом работы.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7136C2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7136C2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Систематически повторять материал, в ходе выполнения которого были допущены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ошибки.</w:t>
      </w:r>
    </w:p>
    <w:p w:rsidR="007B5BD1" w:rsidRPr="007B5BD1" w:rsidRDefault="007B5BD1">
      <w:pPr>
        <w:rPr>
          <w:b/>
          <w:sz w:val="28"/>
          <w:szCs w:val="28"/>
        </w:rPr>
      </w:pPr>
    </w:p>
    <w:p w:rsidR="00B9663E" w:rsidRPr="007B5BD1" w:rsidRDefault="00B9663E" w:rsidP="00B9663E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>9 классы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134"/>
        <w:gridCol w:w="1276"/>
        <w:gridCol w:w="1134"/>
        <w:gridCol w:w="1134"/>
        <w:gridCol w:w="1276"/>
        <w:gridCol w:w="850"/>
        <w:gridCol w:w="992"/>
      </w:tblGrid>
      <w:tr w:rsidR="00B9663E" w:rsidRPr="007B5BD1" w:rsidTr="00A05E1B">
        <w:trPr>
          <w:trHeight w:val="1198"/>
        </w:trPr>
        <w:tc>
          <w:tcPr>
            <w:tcW w:w="170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B9663E" w:rsidRPr="007B5BD1" w:rsidRDefault="00A05E1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>-во знаний</w:t>
            </w:r>
            <w:proofErr w:type="gramEnd"/>
            <w:r w:rsidRPr="007B5BD1">
              <w:rPr>
                <w:color w:val="000000"/>
                <w:sz w:val="28"/>
                <w:szCs w:val="28"/>
              </w:rPr>
              <w:t xml:space="preserve"> 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99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B9663E" w:rsidRPr="007B5BD1" w:rsidTr="00A05E1B">
        <w:trPr>
          <w:trHeight w:val="562"/>
        </w:trPr>
        <w:tc>
          <w:tcPr>
            <w:tcW w:w="170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9663E" w:rsidRPr="007B5BD1" w:rsidTr="00A05E1B">
        <w:trPr>
          <w:trHeight w:val="562"/>
        </w:trPr>
        <w:tc>
          <w:tcPr>
            <w:tcW w:w="170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66.6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B9663E" w:rsidRPr="007B5BD1" w:rsidRDefault="00B9663E">
      <w:pPr>
        <w:rPr>
          <w:b/>
          <w:sz w:val="28"/>
          <w:szCs w:val="28"/>
        </w:rPr>
      </w:pP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Выводы: обучающимися были допущены ошибки по темам «Простейшие уравнения»,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«Простейшие текстовые задачи», «Линейные функции», «График», «Теория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вероятностей», «Тригонометрические функции в геометрии», «Свойства чисел».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Анализ показал низкий процент качества знаний.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Рекомендации: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0A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BD1">
        <w:rPr>
          <w:rFonts w:ascii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Выводы: обучающиеся хорошо справились с обозначением объектов. Сформировано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умение работать с контурной картой. Усвоили темы «Культура и искусство XVII-XVIII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вв.», «История страны в памятниках нашего региона». Были неточности в приведении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исторических фактов, плохо работают с историческим источником.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Рекомендации: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0A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BD1">
        <w:rPr>
          <w:rFonts w:ascii="Times New Roman" w:hAnsi="Times New Roman" w:cs="Times New Roman"/>
          <w:sz w:val="28"/>
          <w:szCs w:val="28"/>
          <w:lang w:eastAsia="ru-RU"/>
        </w:rPr>
        <w:t>Уделить внимание работе с историческими текстами.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0A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BD1">
        <w:rPr>
          <w:rFonts w:ascii="Times New Roman" w:hAnsi="Times New Roman" w:cs="Times New Roman"/>
          <w:sz w:val="28"/>
          <w:szCs w:val="28"/>
          <w:lang w:eastAsia="ru-RU"/>
        </w:rPr>
        <w:t>Повторение пройденного материала.</w:t>
      </w:r>
    </w:p>
    <w:p w:rsidR="00B9663E" w:rsidRPr="007B5BD1" w:rsidRDefault="00B9663E" w:rsidP="007B5B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9663E" w:rsidRPr="007B5BD1" w:rsidRDefault="00B9663E">
      <w:pPr>
        <w:rPr>
          <w:b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Итоги проведенных ВПР</w:t>
      </w:r>
      <w:r w:rsidR="00AA435A">
        <w:rPr>
          <w:color w:val="000000"/>
          <w:sz w:val="28"/>
          <w:szCs w:val="28"/>
        </w:rPr>
        <w:t>-</w:t>
      </w:r>
      <w:proofErr w:type="gramStart"/>
      <w:r w:rsidR="00AA435A">
        <w:rPr>
          <w:color w:val="000000"/>
          <w:sz w:val="28"/>
          <w:szCs w:val="28"/>
        </w:rPr>
        <w:t xml:space="preserve">20 </w:t>
      </w:r>
      <w:r w:rsidRPr="007B5BD1">
        <w:rPr>
          <w:color w:val="000000"/>
          <w:sz w:val="28"/>
          <w:szCs w:val="28"/>
        </w:rPr>
        <w:t xml:space="preserve"> в</w:t>
      </w:r>
      <w:proofErr w:type="gramEnd"/>
      <w:r w:rsidRPr="007B5BD1">
        <w:rPr>
          <w:color w:val="000000"/>
          <w:sz w:val="28"/>
          <w:szCs w:val="28"/>
        </w:rPr>
        <w:t xml:space="preserve"> 4, 5, 6,</w:t>
      </w:r>
      <w:r w:rsidR="00DB2BF9" w:rsidRPr="007B5BD1">
        <w:rPr>
          <w:color w:val="000000"/>
          <w:sz w:val="28"/>
          <w:szCs w:val="28"/>
        </w:rPr>
        <w:t>7,</w:t>
      </w:r>
      <w:r w:rsidR="00AA435A">
        <w:rPr>
          <w:color w:val="000000"/>
          <w:sz w:val="28"/>
          <w:szCs w:val="28"/>
        </w:rPr>
        <w:t>8,9</w:t>
      </w:r>
      <w:r w:rsidRPr="007B5BD1">
        <w:rPr>
          <w:color w:val="000000"/>
          <w:sz w:val="28"/>
          <w:szCs w:val="28"/>
        </w:rPr>
        <w:t xml:space="preserve"> классах в </w:t>
      </w:r>
      <w:r w:rsidR="00DB2BF9" w:rsidRPr="007B5BD1">
        <w:rPr>
          <w:color w:val="000000"/>
          <w:sz w:val="28"/>
          <w:szCs w:val="28"/>
        </w:rPr>
        <w:t>М</w:t>
      </w:r>
      <w:r w:rsidR="009B28CC" w:rsidRPr="007B5BD1">
        <w:rPr>
          <w:color w:val="000000"/>
          <w:sz w:val="28"/>
          <w:szCs w:val="28"/>
        </w:rPr>
        <w:t>КОУ «</w:t>
      </w:r>
      <w:proofErr w:type="spellStart"/>
      <w:r w:rsidR="009B28CC" w:rsidRPr="007B5BD1">
        <w:rPr>
          <w:color w:val="000000"/>
          <w:sz w:val="28"/>
          <w:szCs w:val="28"/>
        </w:rPr>
        <w:t>Гамияхская</w:t>
      </w:r>
      <w:proofErr w:type="spellEnd"/>
      <w:r w:rsidR="009B28CC" w:rsidRPr="007B5BD1">
        <w:rPr>
          <w:color w:val="000000"/>
          <w:sz w:val="28"/>
          <w:szCs w:val="28"/>
        </w:rPr>
        <w:t xml:space="preserve"> СОШ»</w:t>
      </w:r>
      <w:r w:rsidR="00AF3F86">
        <w:rPr>
          <w:color w:val="000000"/>
          <w:sz w:val="28"/>
          <w:szCs w:val="28"/>
        </w:rPr>
        <w:t xml:space="preserve"> </w:t>
      </w:r>
    </w:p>
    <w:p w:rsidR="00DB2BF9" w:rsidRPr="007B5BD1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</w:t>
      </w:r>
      <w:r w:rsidR="00932465" w:rsidRPr="007B5BD1">
        <w:rPr>
          <w:color w:val="000000"/>
          <w:sz w:val="28"/>
          <w:szCs w:val="28"/>
        </w:rPr>
        <w:t xml:space="preserve">Сравнивая результаты, можно сказать, что учащиеся </w:t>
      </w:r>
      <w:r w:rsidR="002C0AB6">
        <w:rPr>
          <w:color w:val="000000"/>
          <w:sz w:val="28"/>
          <w:szCs w:val="28"/>
        </w:rPr>
        <w:t>слабо выполнили работы</w:t>
      </w:r>
      <w:r w:rsidR="00932465" w:rsidRPr="007B5BD1">
        <w:rPr>
          <w:color w:val="000000"/>
          <w:sz w:val="28"/>
          <w:szCs w:val="28"/>
        </w:rPr>
        <w:t xml:space="preserve"> </w:t>
      </w:r>
      <w:r w:rsidR="00AA435A">
        <w:rPr>
          <w:color w:val="000000"/>
          <w:sz w:val="28"/>
          <w:szCs w:val="28"/>
        </w:rPr>
        <w:t xml:space="preserve">по всем предметам. Мы думаем, что причиной слабых результатов </w:t>
      </w:r>
      <w:proofErr w:type="gramStart"/>
      <w:r w:rsidR="00AA435A">
        <w:rPr>
          <w:color w:val="000000"/>
          <w:sz w:val="28"/>
          <w:szCs w:val="28"/>
        </w:rPr>
        <w:t xml:space="preserve">стал </w:t>
      </w:r>
      <w:r w:rsidR="002C0AB6">
        <w:rPr>
          <w:color w:val="000000"/>
          <w:sz w:val="28"/>
          <w:szCs w:val="28"/>
        </w:rPr>
        <w:t xml:space="preserve"> период</w:t>
      </w:r>
      <w:proofErr w:type="gramEnd"/>
      <w:r w:rsidR="002C0AB6">
        <w:rPr>
          <w:color w:val="000000"/>
          <w:sz w:val="28"/>
          <w:szCs w:val="28"/>
        </w:rPr>
        <w:t xml:space="preserve"> дистанционного обучения</w:t>
      </w:r>
      <w:r w:rsidR="00AA435A">
        <w:rPr>
          <w:color w:val="000000"/>
          <w:sz w:val="28"/>
          <w:szCs w:val="28"/>
        </w:rPr>
        <w:t xml:space="preserve">, когда </w:t>
      </w:r>
      <w:r w:rsidR="002C0AB6">
        <w:rPr>
          <w:color w:val="000000"/>
          <w:sz w:val="28"/>
          <w:szCs w:val="28"/>
        </w:rPr>
        <w:t xml:space="preserve"> учителя не имели возможностей объективно оценивать работ</w:t>
      </w:r>
      <w:r w:rsidR="00AF3F86">
        <w:rPr>
          <w:color w:val="000000"/>
          <w:sz w:val="28"/>
          <w:szCs w:val="28"/>
        </w:rPr>
        <w:t xml:space="preserve">у учащихся по подготовке к ВПР. </w:t>
      </w:r>
    </w:p>
    <w:p w:rsidR="00DB2BF9" w:rsidRPr="007B5BD1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</w:t>
      </w:r>
      <w:r w:rsidR="00932465" w:rsidRPr="007B5BD1">
        <w:rPr>
          <w:color w:val="000000"/>
          <w:sz w:val="28"/>
          <w:szCs w:val="28"/>
        </w:rPr>
        <w:t>Навык работы с бланками и подобными заданиями</w:t>
      </w:r>
      <w:r w:rsidR="00AA435A">
        <w:rPr>
          <w:color w:val="000000"/>
          <w:sz w:val="28"/>
          <w:szCs w:val="28"/>
        </w:rPr>
        <w:t xml:space="preserve"> не был отработан на должном уровне.</w:t>
      </w:r>
    </w:p>
    <w:p w:rsidR="00932465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-Р</w:t>
      </w:r>
      <w:r w:rsidR="00932465" w:rsidRPr="007B5BD1">
        <w:rPr>
          <w:color w:val="000000"/>
          <w:sz w:val="28"/>
          <w:szCs w:val="28"/>
        </w:rPr>
        <w:t>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A435A" w:rsidRPr="007B5BD1" w:rsidRDefault="00AA435A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Планируемые мероприятия по совершенствованию умений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 xml:space="preserve">и повышению результативности работы </w:t>
      </w:r>
      <w:r w:rsidR="00DB2BF9" w:rsidRPr="007B5BD1">
        <w:rPr>
          <w:b/>
          <w:bCs/>
          <w:color w:val="000000"/>
          <w:sz w:val="28"/>
          <w:szCs w:val="28"/>
        </w:rPr>
        <w:t>М</w:t>
      </w:r>
      <w:r w:rsidR="009B28CC" w:rsidRPr="007B5BD1">
        <w:rPr>
          <w:b/>
          <w:bCs/>
          <w:color w:val="000000"/>
          <w:sz w:val="28"/>
          <w:szCs w:val="28"/>
        </w:rPr>
        <w:t>К</w:t>
      </w:r>
      <w:r w:rsidR="00DB2BF9" w:rsidRPr="007B5BD1">
        <w:rPr>
          <w:b/>
          <w:bCs/>
          <w:color w:val="000000"/>
          <w:sz w:val="28"/>
          <w:szCs w:val="28"/>
        </w:rPr>
        <w:t xml:space="preserve">ОУ </w:t>
      </w:r>
      <w:r w:rsidR="009B28CC" w:rsidRPr="007B5BD1">
        <w:rPr>
          <w:b/>
          <w:bCs/>
          <w:color w:val="000000"/>
          <w:sz w:val="28"/>
          <w:szCs w:val="28"/>
        </w:rPr>
        <w:t>«</w:t>
      </w:r>
      <w:proofErr w:type="spellStart"/>
      <w:r w:rsidR="009B28CC" w:rsidRPr="007B5BD1">
        <w:rPr>
          <w:b/>
          <w:bCs/>
          <w:color w:val="000000"/>
          <w:sz w:val="28"/>
          <w:szCs w:val="28"/>
        </w:rPr>
        <w:t>Гамияхская</w:t>
      </w:r>
      <w:proofErr w:type="spellEnd"/>
      <w:r w:rsidR="009B28CC" w:rsidRPr="007B5BD1">
        <w:rPr>
          <w:b/>
          <w:bCs/>
          <w:color w:val="000000"/>
          <w:sz w:val="28"/>
          <w:szCs w:val="28"/>
        </w:rPr>
        <w:t xml:space="preserve"> СОШ»</w:t>
      </w:r>
      <w:r w:rsidR="00AA435A">
        <w:rPr>
          <w:b/>
          <w:bCs/>
          <w:color w:val="000000"/>
          <w:sz w:val="28"/>
          <w:szCs w:val="28"/>
        </w:rPr>
        <w:t xml:space="preserve"> на 2020- 2021уч год.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Планирование коррекционной работы с учащимися, не справившимися с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4. </w:t>
      </w:r>
      <w:proofErr w:type="spellStart"/>
      <w:r w:rsidRPr="007B5BD1">
        <w:rPr>
          <w:color w:val="000000"/>
          <w:sz w:val="28"/>
          <w:szCs w:val="28"/>
        </w:rPr>
        <w:t>Внутришкольный</w:t>
      </w:r>
      <w:proofErr w:type="spellEnd"/>
      <w:r w:rsidRPr="007B5BD1">
        <w:rPr>
          <w:color w:val="000000"/>
          <w:sz w:val="28"/>
          <w:szCs w:val="28"/>
        </w:rPr>
        <w:t xml:space="preserve"> мониторинг учебных достижений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  </w:t>
      </w:r>
    </w:p>
    <w:p w:rsidR="00932465" w:rsidRPr="007B5BD1" w:rsidRDefault="00DB2BF9" w:rsidP="009B28C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З</w:t>
      </w:r>
      <w:r w:rsidR="00932465" w:rsidRPr="007B5BD1">
        <w:rPr>
          <w:b/>
          <w:color w:val="000000"/>
          <w:sz w:val="28"/>
          <w:szCs w:val="28"/>
        </w:rPr>
        <w:t xml:space="preserve">аместитель директора по УВР </w:t>
      </w:r>
      <w:r w:rsidRPr="007B5BD1">
        <w:rPr>
          <w:b/>
          <w:color w:val="000000"/>
          <w:sz w:val="28"/>
          <w:szCs w:val="28"/>
        </w:rPr>
        <w:t xml:space="preserve">                                     </w:t>
      </w:r>
      <w:r w:rsidR="009B28CC" w:rsidRPr="007B5BD1">
        <w:rPr>
          <w:b/>
          <w:color w:val="000000"/>
          <w:sz w:val="28"/>
          <w:szCs w:val="28"/>
        </w:rPr>
        <w:t>Исаева А.М.</w:t>
      </w:r>
    </w:p>
    <w:p w:rsidR="00780C1F" w:rsidRPr="007B5BD1" w:rsidRDefault="00780C1F" w:rsidP="009B28C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</w:p>
    <w:sectPr w:rsidR="00932465" w:rsidRPr="007B5BD1" w:rsidSect="002C0AB6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6BB"/>
    <w:multiLevelType w:val="multilevel"/>
    <w:tmpl w:val="D3F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9D7"/>
    <w:multiLevelType w:val="multilevel"/>
    <w:tmpl w:val="865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25C4D"/>
    <w:multiLevelType w:val="multilevel"/>
    <w:tmpl w:val="6E5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A65A0"/>
    <w:multiLevelType w:val="multilevel"/>
    <w:tmpl w:val="D2C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00C2D"/>
    <w:multiLevelType w:val="multilevel"/>
    <w:tmpl w:val="BBB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A431C"/>
    <w:multiLevelType w:val="multilevel"/>
    <w:tmpl w:val="9AF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07654"/>
    <w:multiLevelType w:val="multilevel"/>
    <w:tmpl w:val="ABA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D4752"/>
    <w:multiLevelType w:val="multilevel"/>
    <w:tmpl w:val="CB78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26F42"/>
    <w:multiLevelType w:val="multilevel"/>
    <w:tmpl w:val="EB5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36C66"/>
    <w:multiLevelType w:val="multilevel"/>
    <w:tmpl w:val="B6A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C7"/>
    <w:rsid w:val="00033EFB"/>
    <w:rsid w:val="00096FAD"/>
    <w:rsid w:val="000A40EB"/>
    <w:rsid w:val="001116AF"/>
    <w:rsid w:val="00233DE6"/>
    <w:rsid w:val="002C0AB6"/>
    <w:rsid w:val="002E7D82"/>
    <w:rsid w:val="003B033D"/>
    <w:rsid w:val="003B5745"/>
    <w:rsid w:val="003C39C9"/>
    <w:rsid w:val="003F2F70"/>
    <w:rsid w:val="00564CE7"/>
    <w:rsid w:val="00570895"/>
    <w:rsid w:val="00587E03"/>
    <w:rsid w:val="00587E7C"/>
    <w:rsid w:val="0059651C"/>
    <w:rsid w:val="005C2693"/>
    <w:rsid w:val="006164A2"/>
    <w:rsid w:val="00633CD9"/>
    <w:rsid w:val="006908B1"/>
    <w:rsid w:val="00696CEC"/>
    <w:rsid w:val="006A3CF0"/>
    <w:rsid w:val="006A5626"/>
    <w:rsid w:val="006B13D3"/>
    <w:rsid w:val="007136C2"/>
    <w:rsid w:val="0076240C"/>
    <w:rsid w:val="00766513"/>
    <w:rsid w:val="00780C1F"/>
    <w:rsid w:val="007A2106"/>
    <w:rsid w:val="007A744F"/>
    <w:rsid w:val="007B5BD1"/>
    <w:rsid w:val="007E03D3"/>
    <w:rsid w:val="007F03C8"/>
    <w:rsid w:val="008417A6"/>
    <w:rsid w:val="008A1C96"/>
    <w:rsid w:val="008F3E5E"/>
    <w:rsid w:val="0090240F"/>
    <w:rsid w:val="00932465"/>
    <w:rsid w:val="0094314D"/>
    <w:rsid w:val="009B28CC"/>
    <w:rsid w:val="00A05E1B"/>
    <w:rsid w:val="00A50A51"/>
    <w:rsid w:val="00A63FC7"/>
    <w:rsid w:val="00A805CE"/>
    <w:rsid w:val="00A9561F"/>
    <w:rsid w:val="00AA435A"/>
    <w:rsid w:val="00AC16B3"/>
    <w:rsid w:val="00AD3F0F"/>
    <w:rsid w:val="00AF3F86"/>
    <w:rsid w:val="00B03F93"/>
    <w:rsid w:val="00B343B7"/>
    <w:rsid w:val="00B37D42"/>
    <w:rsid w:val="00B92FCA"/>
    <w:rsid w:val="00B9663E"/>
    <w:rsid w:val="00C01F5F"/>
    <w:rsid w:val="00C176BC"/>
    <w:rsid w:val="00C42580"/>
    <w:rsid w:val="00CA56C0"/>
    <w:rsid w:val="00CE1340"/>
    <w:rsid w:val="00D03C15"/>
    <w:rsid w:val="00D412C6"/>
    <w:rsid w:val="00D57C8E"/>
    <w:rsid w:val="00DB2BF9"/>
    <w:rsid w:val="00DD6475"/>
    <w:rsid w:val="00DF5713"/>
    <w:rsid w:val="00E35A61"/>
    <w:rsid w:val="00E46042"/>
    <w:rsid w:val="00E778DD"/>
    <w:rsid w:val="00E97076"/>
    <w:rsid w:val="00EA25EC"/>
    <w:rsid w:val="00EB3AFD"/>
    <w:rsid w:val="00EC4CE3"/>
    <w:rsid w:val="00F349F7"/>
    <w:rsid w:val="00F86387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41DF"/>
  <w15:docId w15:val="{5756F749-4119-4855-A6A7-0860805E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C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33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B5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4608-95F4-44E5-A9C2-5BC55EFB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13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2019-08-07T08:09:00Z</cp:lastPrinted>
  <dcterms:created xsi:type="dcterms:W3CDTF">2019-04-29T09:52:00Z</dcterms:created>
  <dcterms:modified xsi:type="dcterms:W3CDTF">2021-02-09T11:15:00Z</dcterms:modified>
</cp:coreProperties>
</file>